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23" w:rsidRDefault="001926F4" w:rsidP="001926F4">
      <w:pPr>
        <w:jc w:val="center"/>
        <w:rPr>
          <w:sz w:val="28"/>
          <w:szCs w:val="28"/>
        </w:rPr>
      </w:pPr>
      <w:r>
        <w:rPr>
          <w:sz w:val="28"/>
          <w:szCs w:val="28"/>
        </w:rPr>
        <w:t>RECURSOS TECNOLÓGICOS DE LA INFORMACIÓN Y EL CONOCIMIENTO EN EDUCACIÓN INFANTIL</w:t>
      </w:r>
    </w:p>
    <w:p w:rsidR="001926F4" w:rsidRPr="001926F4" w:rsidRDefault="001926F4" w:rsidP="001926F4">
      <w:pPr>
        <w:jc w:val="center"/>
        <w:rPr>
          <w:sz w:val="28"/>
          <w:szCs w:val="28"/>
        </w:rPr>
      </w:pPr>
    </w:p>
    <w:p w:rsidR="001926F4" w:rsidRDefault="001926F4" w:rsidP="001926F4">
      <w:pPr>
        <w:jc w:val="center"/>
        <w:rPr>
          <w:color w:val="3AC6BF"/>
          <w:sz w:val="144"/>
          <w:szCs w:val="144"/>
        </w:rPr>
      </w:pPr>
    </w:p>
    <w:p w:rsidR="001926F4" w:rsidRPr="001926F4" w:rsidRDefault="001926F4" w:rsidP="001926F4">
      <w:pPr>
        <w:jc w:val="center"/>
        <w:rPr>
          <w:b/>
          <w:color w:val="3AC6BF"/>
          <w:sz w:val="144"/>
          <w:szCs w:val="1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1926F4">
        <w:rPr>
          <w:b/>
          <w:color w:val="3AC6BF"/>
          <w:sz w:val="144"/>
          <w:szCs w:val="144"/>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GLOGSTER</w:t>
      </w:r>
    </w:p>
    <w:p w:rsidR="001926F4" w:rsidRDefault="001926F4"/>
    <w:p w:rsidR="001926F4" w:rsidRDefault="001926F4"/>
    <w:p w:rsidR="001926F4" w:rsidRDefault="001926F4"/>
    <w:p w:rsidR="001926F4" w:rsidRDefault="001926F4"/>
    <w:p w:rsidR="001926F4" w:rsidRDefault="001926F4"/>
    <w:p w:rsidR="001926F4" w:rsidRDefault="001926F4"/>
    <w:p w:rsidR="001926F4" w:rsidRDefault="001926F4"/>
    <w:p w:rsidR="001926F4" w:rsidRDefault="001926F4"/>
    <w:p w:rsidR="001926F4" w:rsidRPr="00144921" w:rsidRDefault="001926F4" w:rsidP="001926F4">
      <w:pPr>
        <w:jc w:val="right"/>
        <w:rPr>
          <w:sz w:val="36"/>
          <w:szCs w:val="36"/>
        </w:rPr>
      </w:pPr>
      <w:r w:rsidRPr="00144921">
        <w:rPr>
          <w:sz w:val="36"/>
          <w:szCs w:val="36"/>
        </w:rPr>
        <w:t>Lloret Alvado, Ángela</w:t>
      </w:r>
    </w:p>
    <w:p w:rsidR="001926F4" w:rsidRPr="00144921" w:rsidRDefault="001926F4" w:rsidP="001926F4">
      <w:pPr>
        <w:jc w:val="right"/>
        <w:rPr>
          <w:sz w:val="36"/>
          <w:szCs w:val="36"/>
        </w:rPr>
      </w:pPr>
      <w:r w:rsidRPr="00144921">
        <w:rPr>
          <w:sz w:val="36"/>
          <w:szCs w:val="36"/>
        </w:rPr>
        <w:t>Rodríguez Mazón, María Amparo</w:t>
      </w:r>
    </w:p>
    <w:p w:rsidR="001926F4" w:rsidRPr="00144921" w:rsidRDefault="001926F4" w:rsidP="001926F4">
      <w:pPr>
        <w:jc w:val="right"/>
        <w:rPr>
          <w:sz w:val="36"/>
          <w:szCs w:val="36"/>
        </w:rPr>
      </w:pPr>
      <w:r w:rsidRPr="00144921">
        <w:rPr>
          <w:sz w:val="36"/>
          <w:szCs w:val="36"/>
        </w:rPr>
        <w:t>3º Grado Educación Infantil, Grupo C</w:t>
      </w:r>
    </w:p>
    <w:p w:rsidR="001926F4" w:rsidRDefault="001926F4" w:rsidP="001926F4">
      <w:pPr>
        <w:jc w:val="right"/>
        <w:rPr>
          <w:sz w:val="28"/>
          <w:szCs w:val="28"/>
        </w:rPr>
      </w:pPr>
    </w:p>
    <w:p w:rsidR="001926F4" w:rsidRDefault="001926F4" w:rsidP="001926F4">
      <w:pPr>
        <w:jc w:val="right"/>
        <w:rPr>
          <w:sz w:val="28"/>
          <w:szCs w:val="28"/>
        </w:rPr>
      </w:pPr>
    </w:p>
    <w:p w:rsidR="001926F4" w:rsidRDefault="001926F4" w:rsidP="001926F4">
      <w:pPr>
        <w:rPr>
          <w:sz w:val="28"/>
          <w:szCs w:val="28"/>
        </w:rPr>
      </w:pPr>
    </w:p>
    <w:p w:rsidR="00AB4F69" w:rsidRPr="00B345D0" w:rsidRDefault="00AB4F69" w:rsidP="00AB4F69">
      <w:pPr>
        <w:spacing w:after="0" w:line="240" w:lineRule="auto"/>
        <w:ind w:left="708"/>
        <w:jc w:val="center"/>
        <w:rPr>
          <w:rFonts w:eastAsia="Times New Roman" w:cs="Times New Roman"/>
          <w:b/>
          <w:bCs/>
          <w:color w:val="00B0F0"/>
          <w:sz w:val="96"/>
          <w:szCs w:val="96"/>
          <w:lang w:eastAsia="es-ES"/>
        </w:rPr>
      </w:pPr>
      <w:r w:rsidRPr="00B345D0">
        <w:rPr>
          <w:rFonts w:eastAsia="Times New Roman" w:cs="Times New Roman"/>
          <w:b/>
          <w:bCs/>
          <w:color w:val="00B0F0"/>
          <w:sz w:val="96"/>
          <w:szCs w:val="96"/>
          <w:lang w:eastAsia="es-ES"/>
        </w:rPr>
        <w:lastRenderedPageBreak/>
        <w:t>ÍNDICE</w:t>
      </w:r>
    </w:p>
    <w:p w:rsidR="00AB4F69" w:rsidRPr="00B345D0" w:rsidRDefault="00AB4F69" w:rsidP="00AB4F69">
      <w:pPr>
        <w:spacing w:after="0" w:line="240" w:lineRule="auto"/>
        <w:ind w:left="708"/>
        <w:jc w:val="center"/>
        <w:rPr>
          <w:rFonts w:eastAsia="Times New Roman" w:cs="Times New Roman"/>
          <w:b/>
          <w:bCs/>
          <w:color w:val="000000"/>
          <w:sz w:val="32"/>
          <w:szCs w:val="32"/>
          <w:lang w:eastAsia="es-ES"/>
        </w:rPr>
      </w:pPr>
    </w:p>
    <w:p w:rsidR="00AB4F69" w:rsidRPr="00B345D0" w:rsidRDefault="00AB4F69" w:rsidP="00AB4F69">
      <w:pPr>
        <w:spacing w:after="0" w:line="240" w:lineRule="auto"/>
        <w:ind w:left="708"/>
        <w:jc w:val="center"/>
        <w:rPr>
          <w:rFonts w:eastAsia="Times New Roman" w:cs="Times New Roman"/>
          <w:b/>
          <w:bCs/>
          <w:color w:val="000000"/>
          <w:sz w:val="32"/>
          <w:szCs w:val="32"/>
          <w:lang w:eastAsia="es-ES"/>
        </w:rPr>
      </w:pPr>
    </w:p>
    <w:p w:rsidR="00AB4F69" w:rsidRPr="00B345D0" w:rsidRDefault="00AB4F69" w:rsidP="00AB4F69">
      <w:pPr>
        <w:pStyle w:val="Prrafodelista"/>
        <w:numPr>
          <w:ilvl w:val="0"/>
          <w:numId w:val="5"/>
        </w:numPr>
        <w:spacing w:after="0" w:line="240" w:lineRule="auto"/>
        <w:rPr>
          <w:rFonts w:eastAsia="Times New Roman" w:cs="Times New Roman"/>
          <w:b/>
          <w:bCs/>
          <w:color w:val="000000"/>
          <w:sz w:val="32"/>
          <w:szCs w:val="32"/>
          <w:lang w:eastAsia="es-ES"/>
        </w:rPr>
      </w:pPr>
      <w:r w:rsidRPr="00B345D0">
        <w:rPr>
          <w:rFonts w:eastAsia="Times New Roman" w:cs="Times New Roman"/>
          <w:b/>
          <w:bCs/>
          <w:color w:val="000000"/>
          <w:sz w:val="32"/>
          <w:szCs w:val="32"/>
          <w:lang w:eastAsia="es-ES"/>
        </w:rPr>
        <w:t>MARCO TEÓRICO</w:t>
      </w:r>
      <w:r w:rsidR="002B174D">
        <w:rPr>
          <w:rFonts w:eastAsia="Times New Roman" w:cs="Times New Roman"/>
          <w:b/>
          <w:bCs/>
          <w:color w:val="000000"/>
          <w:sz w:val="32"/>
          <w:szCs w:val="32"/>
          <w:lang w:eastAsia="es-ES"/>
        </w:rPr>
        <w:t xml:space="preserve">…………………………..………………… </w:t>
      </w:r>
      <w:r w:rsidR="002B174D">
        <w:rPr>
          <w:rFonts w:eastAsia="Times New Roman" w:cs="Times New Roman"/>
          <w:b/>
          <w:bCs/>
          <w:color w:val="000000"/>
          <w:sz w:val="24"/>
          <w:szCs w:val="24"/>
          <w:lang w:eastAsia="es-ES"/>
        </w:rPr>
        <w:t>pág. 3</w:t>
      </w:r>
    </w:p>
    <w:p w:rsidR="00AB4F69" w:rsidRPr="00B345D0" w:rsidRDefault="00AB4F69" w:rsidP="00AB4F69">
      <w:pPr>
        <w:pStyle w:val="Prrafodelista"/>
        <w:spacing w:after="0" w:line="240" w:lineRule="auto"/>
        <w:ind w:left="1428"/>
        <w:rPr>
          <w:rFonts w:eastAsia="Times New Roman" w:cs="Times New Roman"/>
          <w:color w:val="000000"/>
          <w:sz w:val="32"/>
          <w:szCs w:val="32"/>
          <w:lang w:eastAsia="es-ES"/>
        </w:rPr>
      </w:pPr>
    </w:p>
    <w:p w:rsidR="00AB4F69" w:rsidRPr="00B345D0" w:rsidRDefault="00AB4F69" w:rsidP="00AB4F69">
      <w:pPr>
        <w:pStyle w:val="Prrafodelista"/>
        <w:numPr>
          <w:ilvl w:val="0"/>
          <w:numId w:val="5"/>
        </w:numPr>
        <w:spacing w:after="0" w:line="240" w:lineRule="auto"/>
        <w:rPr>
          <w:rFonts w:eastAsia="Times New Roman" w:cs="Times New Roman"/>
          <w:b/>
          <w:bCs/>
          <w:color w:val="000000"/>
          <w:sz w:val="32"/>
          <w:szCs w:val="32"/>
          <w:lang w:eastAsia="es-ES"/>
        </w:rPr>
      </w:pPr>
      <w:r w:rsidRPr="00B345D0">
        <w:rPr>
          <w:rFonts w:eastAsia="Times New Roman" w:cs="Times New Roman"/>
          <w:b/>
          <w:bCs/>
          <w:color w:val="000000"/>
          <w:sz w:val="32"/>
          <w:szCs w:val="32"/>
          <w:lang w:eastAsia="es-ES"/>
        </w:rPr>
        <w:t>MARCO LEGISLATIVO</w:t>
      </w:r>
      <w:r w:rsidR="002B174D">
        <w:rPr>
          <w:rFonts w:eastAsia="Times New Roman" w:cs="Times New Roman"/>
          <w:b/>
          <w:bCs/>
          <w:color w:val="000000"/>
          <w:sz w:val="32"/>
          <w:szCs w:val="32"/>
          <w:lang w:eastAsia="es-ES"/>
        </w:rPr>
        <w:t xml:space="preserve">………………………………………. </w:t>
      </w:r>
      <w:r w:rsidR="002B174D">
        <w:rPr>
          <w:rFonts w:eastAsia="Times New Roman" w:cs="Times New Roman"/>
          <w:b/>
          <w:bCs/>
          <w:color w:val="000000"/>
          <w:sz w:val="24"/>
          <w:szCs w:val="24"/>
          <w:lang w:eastAsia="es-ES"/>
        </w:rPr>
        <w:t>pág. 7</w:t>
      </w:r>
    </w:p>
    <w:p w:rsidR="00AB4F69" w:rsidRPr="00B345D0" w:rsidRDefault="00AB4F69" w:rsidP="00AB4F69">
      <w:pPr>
        <w:pStyle w:val="Prrafodelista"/>
        <w:spacing w:after="0" w:line="240" w:lineRule="auto"/>
        <w:ind w:left="1428"/>
        <w:rPr>
          <w:rFonts w:eastAsia="Times New Roman" w:cs="Times New Roman"/>
          <w:b/>
          <w:bCs/>
          <w:color w:val="000000"/>
          <w:sz w:val="32"/>
          <w:szCs w:val="32"/>
          <w:lang w:eastAsia="es-ES"/>
        </w:rPr>
      </w:pPr>
    </w:p>
    <w:p w:rsidR="00AB4F69" w:rsidRPr="00B345D0" w:rsidRDefault="00AB4F69" w:rsidP="00AB4F69">
      <w:pPr>
        <w:pStyle w:val="Prrafodelista"/>
        <w:numPr>
          <w:ilvl w:val="0"/>
          <w:numId w:val="5"/>
        </w:numPr>
        <w:spacing w:after="0" w:line="240" w:lineRule="auto"/>
        <w:rPr>
          <w:rFonts w:eastAsia="Times New Roman" w:cs="Times New Roman"/>
          <w:b/>
          <w:bCs/>
          <w:color w:val="000000"/>
          <w:sz w:val="32"/>
          <w:szCs w:val="32"/>
          <w:lang w:eastAsia="es-ES"/>
        </w:rPr>
      </w:pPr>
      <w:r w:rsidRPr="00B345D0">
        <w:rPr>
          <w:rFonts w:eastAsia="Times New Roman" w:cs="Times New Roman"/>
          <w:b/>
          <w:bCs/>
          <w:color w:val="000000"/>
          <w:sz w:val="32"/>
          <w:szCs w:val="32"/>
          <w:lang w:eastAsia="es-ES"/>
        </w:rPr>
        <w:t>MARCO CURRICULAR</w:t>
      </w:r>
      <w:r w:rsidR="002B174D">
        <w:rPr>
          <w:rFonts w:eastAsia="Times New Roman" w:cs="Times New Roman"/>
          <w:b/>
          <w:bCs/>
          <w:color w:val="000000"/>
          <w:sz w:val="32"/>
          <w:szCs w:val="32"/>
          <w:lang w:eastAsia="es-ES"/>
        </w:rPr>
        <w:t xml:space="preserve">………………………………………. </w:t>
      </w:r>
      <w:r w:rsidR="002B174D">
        <w:rPr>
          <w:rFonts w:eastAsia="Times New Roman" w:cs="Times New Roman"/>
          <w:b/>
          <w:bCs/>
          <w:color w:val="000000"/>
          <w:sz w:val="24"/>
          <w:szCs w:val="24"/>
          <w:lang w:eastAsia="es-ES"/>
        </w:rPr>
        <w:t>pág. 9</w:t>
      </w:r>
    </w:p>
    <w:p w:rsidR="00AB4F69" w:rsidRPr="00B345D0" w:rsidRDefault="00AB4F69" w:rsidP="00AB4F69">
      <w:pPr>
        <w:pStyle w:val="Prrafodelista"/>
        <w:spacing w:after="0" w:line="240" w:lineRule="auto"/>
        <w:ind w:left="1428"/>
        <w:rPr>
          <w:rFonts w:eastAsia="Times New Roman" w:cs="Times New Roman"/>
          <w:b/>
          <w:bCs/>
          <w:color w:val="000000"/>
          <w:sz w:val="32"/>
          <w:szCs w:val="32"/>
          <w:lang w:eastAsia="es-ES"/>
        </w:rPr>
      </w:pPr>
    </w:p>
    <w:p w:rsidR="00AB4F69" w:rsidRPr="00B345D0" w:rsidRDefault="00AB4F69" w:rsidP="00AB4F69">
      <w:pPr>
        <w:pStyle w:val="Prrafodelista"/>
        <w:numPr>
          <w:ilvl w:val="0"/>
          <w:numId w:val="5"/>
        </w:numPr>
        <w:spacing w:after="0" w:line="240" w:lineRule="auto"/>
        <w:rPr>
          <w:rFonts w:eastAsia="Times New Roman" w:cs="Times New Roman"/>
          <w:b/>
          <w:bCs/>
          <w:color w:val="000000"/>
          <w:sz w:val="32"/>
          <w:szCs w:val="32"/>
          <w:lang w:eastAsia="es-ES"/>
        </w:rPr>
      </w:pPr>
      <w:r w:rsidRPr="00B345D0">
        <w:rPr>
          <w:rFonts w:eastAsia="Times New Roman" w:cs="Times New Roman"/>
          <w:b/>
          <w:bCs/>
          <w:color w:val="000000"/>
          <w:sz w:val="32"/>
          <w:szCs w:val="32"/>
          <w:lang w:eastAsia="es-ES"/>
        </w:rPr>
        <w:t>UNIDAD DIDÁCTICA</w:t>
      </w:r>
      <w:r w:rsidR="002B174D">
        <w:rPr>
          <w:rFonts w:eastAsia="Times New Roman" w:cs="Times New Roman"/>
          <w:b/>
          <w:bCs/>
          <w:color w:val="000000"/>
          <w:sz w:val="32"/>
          <w:szCs w:val="32"/>
          <w:lang w:eastAsia="es-ES"/>
        </w:rPr>
        <w:t xml:space="preserve">………………………………………… </w:t>
      </w:r>
      <w:r w:rsidR="002B174D">
        <w:rPr>
          <w:rFonts w:eastAsia="Times New Roman" w:cs="Times New Roman"/>
          <w:b/>
          <w:bCs/>
          <w:color w:val="000000"/>
          <w:sz w:val="24"/>
          <w:szCs w:val="24"/>
          <w:lang w:eastAsia="es-ES"/>
        </w:rPr>
        <w:t xml:space="preserve">pág. </w:t>
      </w:r>
      <w:r w:rsidR="00386C7B">
        <w:rPr>
          <w:rFonts w:eastAsia="Times New Roman" w:cs="Times New Roman"/>
          <w:b/>
          <w:bCs/>
          <w:color w:val="000000"/>
          <w:sz w:val="24"/>
          <w:szCs w:val="24"/>
          <w:lang w:eastAsia="es-ES"/>
        </w:rPr>
        <w:t>10</w:t>
      </w:r>
    </w:p>
    <w:p w:rsidR="00AB4F69" w:rsidRPr="00B345D0" w:rsidRDefault="00AB4F69" w:rsidP="00AB4F69">
      <w:pPr>
        <w:spacing w:after="0" w:line="240" w:lineRule="auto"/>
        <w:rPr>
          <w:rFonts w:eastAsia="Times New Roman" w:cs="Times New Roman"/>
          <w:b/>
          <w:bCs/>
          <w:color w:val="000000"/>
          <w:sz w:val="32"/>
          <w:szCs w:val="32"/>
          <w:lang w:eastAsia="es-ES"/>
        </w:rPr>
      </w:pPr>
    </w:p>
    <w:p w:rsidR="00AB4F69" w:rsidRPr="00B345D0" w:rsidRDefault="00AB4F69" w:rsidP="00AB4F69">
      <w:p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 </w:t>
      </w: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Objetivos</w:t>
      </w:r>
      <w:r w:rsidR="002B174D">
        <w:rPr>
          <w:rFonts w:eastAsia="Times New Roman" w:cs="Times New Roman"/>
          <w:color w:val="000000"/>
          <w:sz w:val="32"/>
          <w:szCs w:val="32"/>
          <w:lang w:eastAsia="es-ES"/>
        </w:rPr>
        <w:t xml:space="preserve">…………………………… </w:t>
      </w:r>
      <w:r w:rsidR="002B174D">
        <w:rPr>
          <w:rFonts w:eastAsia="Times New Roman" w:cs="Times New Roman"/>
          <w:color w:val="000000"/>
          <w:sz w:val="24"/>
          <w:szCs w:val="24"/>
          <w:lang w:eastAsia="es-ES"/>
        </w:rPr>
        <w:t xml:space="preserve">pág. </w:t>
      </w:r>
      <w:r w:rsidR="00386C7B">
        <w:rPr>
          <w:rFonts w:eastAsia="Times New Roman" w:cs="Times New Roman"/>
          <w:color w:val="000000"/>
          <w:sz w:val="24"/>
          <w:szCs w:val="24"/>
          <w:lang w:eastAsia="es-ES"/>
        </w:rPr>
        <w:t>10</w:t>
      </w:r>
    </w:p>
    <w:p w:rsidR="00AB4F69" w:rsidRPr="00B345D0" w:rsidRDefault="00AB4F69" w:rsidP="00AB4F69">
      <w:pPr>
        <w:pStyle w:val="Prrafodelista"/>
        <w:spacing w:after="0" w:line="240" w:lineRule="auto"/>
        <w:ind w:left="4020"/>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Competencias</w:t>
      </w:r>
      <w:r w:rsidR="002B174D">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p</w:t>
      </w:r>
      <w:r w:rsidR="002B174D">
        <w:rPr>
          <w:rFonts w:eastAsia="Times New Roman" w:cs="Times New Roman"/>
          <w:color w:val="000000"/>
          <w:sz w:val="24"/>
          <w:szCs w:val="24"/>
          <w:lang w:eastAsia="es-ES"/>
        </w:rPr>
        <w:t xml:space="preserve">ág. </w:t>
      </w:r>
      <w:r w:rsidR="00386C7B">
        <w:rPr>
          <w:rFonts w:eastAsia="Times New Roman" w:cs="Times New Roman"/>
          <w:color w:val="000000"/>
          <w:sz w:val="24"/>
          <w:szCs w:val="24"/>
          <w:lang w:eastAsia="es-ES"/>
        </w:rPr>
        <w:t>11</w:t>
      </w:r>
    </w:p>
    <w:p w:rsidR="00AB4F69" w:rsidRPr="00B345D0" w:rsidRDefault="00AB4F69" w:rsidP="00AB4F69">
      <w:pPr>
        <w:pStyle w:val="Prrafodelista"/>
        <w:spacing w:after="0" w:line="240" w:lineRule="auto"/>
        <w:ind w:left="4020"/>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Contenidos</w:t>
      </w:r>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386C7B">
        <w:rPr>
          <w:rFonts w:eastAsia="Times New Roman" w:cs="Times New Roman"/>
          <w:color w:val="000000"/>
          <w:sz w:val="24"/>
          <w:szCs w:val="24"/>
          <w:lang w:eastAsia="es-ES"/>
        </w:rPr>
        <w:t>12</w:t>
      </w:r>
    </w:p>
    <w:p w:rsidR="00AB4F69" w:rsidRPr="00B345D0" w:rsidRDefault="00AB4F69" w:rsidP="00AB4F69">
      <w:pPr>
        <w:pStyle w:val="Prrafodelista"/>
        <w:spacing w:after="0" w:line="240" w:lineRule="auto"/>
        <w:ind w:left="4020"/>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Actividades</w:t>
      </w:r>
      <w:r w:rsidR="004D1637">
        <w:rPr>
          <w:rFonts w:eastAsia="Times New Roman" w:cs="Times New Roman"/>
          <w:color w:val="000000"/>
          <w:sz w:val="32"/>
          <w:szCs w:val="32"/>
          <w:lang w:eastAsia="es-ES"/>
        </w:rPr>
        <w:t>…………………</w:t>
      </w:r>
      <w:r w:rsidR="00386C7B">
        <w:rPr>
          <w:rFonts w:eastAsia="Times New Roman" w:cs="Times New Roman"/>
          <w:color w:val="000000"/>
          <w:sz w:val="32"/>
          <w:szCs w:val="32"/>
          <w:lang w:eastAsia="es-ES"/>
        </w:rPr>
        <w:t>..</w:t>
      </w:r>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386C7B">
        <w:rPr>
          <w:rFonts w:eastAsia="Times New Roman" w:cs="Times New Roman"/>
          <w:color w:val="000000"/>
          <w:sz w:val="24"/>
          <w:szCs w:val="24"/>
          <w:lang w:eastAsia="es-ES"/>
        </w:rPr>
        <w:t>12</w:t>
      </w:r>
    </w:p>
    <w:p w:rsidR="00AB4F69" w:rsidRPr="00B345D0" w:rsidRDefault="00AB4F69" w:rsidP="00AB4F69">
      <w:pPr>
        <w:spacing w:after="0" w:line="240" w:lineRule="auto"/>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Metodología</w:t>
      </w:r>
      <w:r w:rsidR="004D1637">
        <w:rPr>
          <w:rFonts w:eastAsia="Times New Roman" w:cs="Times New Roman"/>
          <w:color w:val="000000"/>
          <w:sz w:val="32"/>
          <w:szCs w:val="32"/>
          <w:lang w:eastAsia="es-ES"/>
        </w:rPr>
        <w:t>………</w:t>
      </w:r>
      <w:r w:rsidR="00C5125C">
        <w:rPr>
          <w:rFonts w:eastAsia="Times New Roman" w:cs="Times New Roman"/>
          <w:color w:val="000000"/>
          <w:sz w:val="32"/>
          <w:szCs w:val="32"/>
          <w:lang w:eastAsia="es-ES"/>
        </w:rPr>
        <w:t>..</w:t>
      </w:r>
      <w:bookmarkStart w:id="0" w:name="_GoBack"/>
      <w:bookmarkEnd w:id="0"/>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C5125C">
        <w:rPr>
          <w:rFonts w:eastAsia="Times New Roman" w:cs="Times New Roman"/>
          <w:color w:val="000000"/>
          <w:sz w:val="24"/>
          <w:szCs w:val="24"/>
          <w:lang w:eastAsia="es-ES"/>
        </w:rPr>
        <w:t>13</w:t>
      </w:r>
    </w:p>
    <w:p w:rsidR="00AB4F69" w:rsidRPr="00B345D0" w:rsidRDefault="00AB4F69" w:rsidP="00AB4F69">
      <w:pPr>
        <w:pStyle w:val="Prrafodelista"/>
        <w:spacing w:after="0" w:line="240" w:lineRule="auto"/>
        <w:ind w:left="4020"/>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Recursos</w:t>
      </w:r>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C5125C">
        <w:rPr>
          <w:rFonts w:eastAsia="Times New Roman" w:cs="Times New Roman"/>
          <w:color w:val="000000"/>
          <w:sz w:val="24"/>
          <w:szCs w:val="24"/>
          <w:lang w:eastAsia="es-ES"/>
        </w:rPr>
        <w:t>13</w:t>
      </w:r>
    </w:p>
    <w:p w:rsidR="00AB4F69" w:rsidRPr="00B345D0" w:rsidRDefault="00AB4F69" w:rsidP="00AB4F69">
      <w:pPr>
        <w:spacing w:after="0" w:line="240" w:lineRule="auto"/>
        <w:rPr>
          <w:rFonts w:eastAsia="Times New Roman" w:cs="Times New Roman"/>
          <w:color w:val="000000"/>
          <w:sz w:val="32"/>
          <w:szCs w:val="32"/>
          <w:lang w:eastAsia="es-ES"/>
        </w:rPr>
      </w:pPr>
    </w:p>
    <w:p w:rsidR="00AB4F69" w:rsidRPr="00B345D0" w:rsidRDefault="00AB4F69" w:rsidP="00AB4F69">
      <w:pPr>
        <w:pStyle w:val="Prrafodelista"/>
        <w:numPr>
          <w:ilvl w:val="1"/>
          <w:numId w:val="5"/>
        </w:numPr>
        <w:spacing w:after="0" w:line="240" w:lineRule="auto"/>
        <w:rPr>
          <w:rFonts w:eastAsia="Times New Roman" w:cs="Times New Roman"/>
          <w:color w:val="000000"/>
          <w:sz w:val="32"/>
          <w:szCs w:val="32"/>
          <w:lang w:eastAsia="es-ES"/>
        </w:rPr>
      </w:pPr>
      <w:r w:rsidRPr="00B345D0">
        <w:rPr>
          <w:rFonts w:eastAsia="Times New Roman" w:cs="Times New Roman"/>
          <w:color w:val="000000"/>
          <w:sz w:val="32"/>
          <w:szCs w:val="32"/>
          <w:lang w:eastAsia="es-ES"/>
        </w:rPr>
        <w:t>Evaluación</w:t>
      </w:r>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C5125C">
        <w:rPr>
          <w:rFonts w:eastAsia="Times New Roman" w:cs="Times New Roman"/>
          <w:color w:val="000000"/>
          <w:sz w:val="24"/>
          <w:szCs w:val="24"/>
          <w:lang w:eastAsia="es-ES"/>
        </w:rPr>
        <w:t>14</w:t>
      </w:r>
    </w:p>
    <w:p w:rsidR="00AB4F69" w:rsidRPr="00B345D0" w:rsidRDefault="00AB4F69" w:rsidP="00AB4F69">
      <w:pPr>
        <w:pStyle w:val="Prrafodelista"/>
        <w:spacing w:after="0" w:line="240" w:lineRule="auto"/>
        <w:ind w:left="4020"/>
        <w:rPr>
          <w:rFonts w:eastAsia="Times New Roman" w:cs="Times New Roman"/>
          <w:color w:val="000000"/>
          <w:sz w:val="32"/>
          <w:szCs w:val="32"/>
          <w:lang w:eastAsia="es-ES"/>
        </w:rPr>
      </w:pPr>
    </w:p>
    <w:p w:rsidR="00AB4F69" w:rsidRPr="004D1637" w:rsidRDefault="00AB4F69" w:rsidP="00AB4F69">
      <w:pPr>
        <w:spacing w:after="0" w:line="240" w:lineRule="auto"/>
        <w:ind w:left="360"/>
        <w:rPr>
          <w:rFonts w:eastAsia="Times New Roman" w:cs="Times New Roman"/>
          <w:color w:val="000000"/>
          <w:sz w:val="24"/>
          <w:szCs w:val="24"/>
          <w:lang w:eastAsia="es-ES"/>
        </w:rPr>
      </w:pPr>
      <w:r w:rsidRPr="00B345D0">
        <w:rPr>
          <w:rFonts w:eastAsia="Times New Roman" w:cs="Times New Roman"/>
          <w:color w:val="000000"/>
          <w:sz w:val="32"/>
          <w:szCs w:val="32"/>
          <w:lang w:eastAsia="es-ES"/>
        </w:rPr>
        <w:t>                       4.8. Atención a la Diversidad</w:t>
      </w:r>
      <w:r w:rsidR="004D1637">
        <w:rPr>
          <w:rFonts w:eastAsia="Times New Roman" w:cs="Times New Roman"/>
          <w:color w:val="000000"/>
          <w:sz w:val="32"/>
          <w:szCs w:val="32"/>
          <w:lang w:eastAsia="es-ES"/>
        </w:rPr>
        <w:t xml:space="preserve">……………………… </w:t>
      </w:r>
      <w:r w:rsidR="004D1637">
        <w:rPr>
          <w:rFonts w:eastAsia="Times New Roman" w:cs="Times New Roman"/>
          <w:color w:val="000000"/>
          <w:sz w:val="24"/>
          <w:szCs w:val="24"/>
          <w:lang w:eastAsia="es-ES"/>
        </w:rPr>
        <w:t xml:space="preserve">pág. </w:t>
      </w:r>
      <w:r w:rsidR="00C5125C">
        <w:rPr>
          <w:rFonts w:eastAsia="Times New Roman" w:cs="Times New Roman"/>
          <w:color w:val="000000"/>
          <w:sz w:val="24"/>
          <w:szCs w:val="24"/>
          <w:lang w:eastAsia="es-ES"/>
        </w:rPr>
        <w:t>14</w:t>
      </w:r>
    </w:p>
    <w:p w:rsidR="00AB4F69" w:rsidRPr="00B345D0" w:rsidRDefault="00AB4F69" w:rsidP="00AB4F69">
      <w:pPr>
        <w:spacing w:after="0" w:line="240" w:lineRule="auto"/>
        <w:ind w:left="360"/>
        <w:rPr>
          <w:rFonts w:eastAsia="Times New Roman" w:cs="Times New Roman"/>
          <w:color w:val="000000"/>
          <w:sz w:val="32"/>
          <w:szCs w:val="32"/>
          <w:lang w:eastAsia="es-ES"/>
        </w:rPr>
      </w:pPr>
      <w:r w:rsidRPr="00B345D0">
        <w:rPr>
          <w:rFonts w:eastAsia="Times New Roman" w:cs="Times New Roman"/>
          <w:color w:val="000000"/>
          <w:sz w:val="32"/>
          <w:szCs w:val="32"/>
          <w:lang w:eastAsia="es-ES"/>
        </w:rPr>
        <w:t> </w:t>
      </w:r>
    </w:p>
    <w:p w:rsidR="00AB4F69" w:rsidRPr="00B345D0" w:rsidRDefault="00AE22EF" w:rsidP="00AB4F69">
      <w:pPr>
        <w:pStyle w:val="Prrafodelista"/>
        <w:numPr>
          <w:ilvl w:val="0"/>
          <w:numId w:val="5"/>
        </w:numPr>
        <w:spacing w:after="0" w:line="240" w:lineRule="auto"/>
        <w:rPr>
          <w:rFonts w:eastAsia="Times New Roman" w:cs="Times New Roman"/>
          <w:b/>
          <w:bCs/>
          <w:color w:val="000000"/>
          <w:sz w:val="32"/>
          <w:szCs w:val="32"/>
          <w:lang w:eastAsia="es-ES"/>
        </w:rPr>
      </w:pPr>
      <w:r>
        <w:rPr>
          <w:rFonts w:eastAsia="Times New Roman" w:cs="Times New Roman"/>
          <w:b/>
          <w:bCs/>
          <w:color w:val="000000"/>
          <w:sz w:val="32"/>
          <w:szCs w:val="32"/>
          <w:lang w:eastAsia="es-ES"/>
        </w:rPr>
        <w:t xml:space="preserve">APLICACIÓN PRÁCTICA Y </w:t>
      </w:r>
      <w:r w:rsidR="00AB4F69" w:rsidRPr="00B345D0">
        <w:rPr>
          <w:rFonts w:eastAsia="Times New Roman" w:cs="Times New Roman"/>
          <w:b/>
          <w:bCs/>
          <w:color w:val="000000"/>
          <w:sz w:val="32"/>
          <w:szCs w:val="32"/>
          <w:lang w:eastAsia="es-ES"/>
        </w:rPr>
        <w:t>CONCLUSIONES</w:t>
      </w:r>
      <w:r w:rsidR="004D1637">
        <w:rPr>
          <w:rFonts w:eastAsia="Times New Roman" w:cs="Times New Roman"/>
          <w:b/>
          <w:bCs/>
          <w:color w:val="000000"/>
          <w:sz w:val="32"/>
          <w:szCs w:val="32"/>
          <w:lang w:eastAsia="es-ES"/>
        </w:rPr>
        <w:t>…</w:t>
      </w:r>
      <w:r w:rsidR="00C5125C">
        <w:rPr>
          <w:rFonts w:eastAsia="Times New Roman" w:cs="Times New Roman"/>
          <w:b/>
          <w:bCs/>
          <w:color w:val="000000"/>
          <w:sz w:val="32"/>
          <w:szCs w:val="32"/>
          <w:lang w:eastAsia="es-ES"/>
        </w:rPr>
        <w:t>..</w:t>
      </w:r>
      <w:r w:rsidR="004D1637">
        <w:rPr>
          <w:rFonts w:eastAsia="Times New Roman" w:cs="Times New Roman"/>
          <w:b/>
          <w:bCs/>
          <w:color w:val="000000"/>
          <w:sz w:val="32"/>
          <w:szCs w:val="32"/>
          <w:lang w:eastAsia="es-ES"/>
        </w:rPr>
        <w:t xml:space="preserve">…… </w:t>
      </w:r>
      <w:r w:rsidR="004D1637">
        <w:rPr>
          <w:rFonts w:eastAsia="Times New Roman" w:cs="Times New Roman"/>
          <w:b/>
          <w:bCs/>
          <w:color w:val="000000"/>
          <w:sz w:val="24"/>
          <w:szCs w:val="24"/>
          <w:lang w:eastAsia="es-ES"/>
        </w:rPr>
        <w:t xml:space="preserve">pág. </w:t>
      </w:r>
      <w:r w:rsidR="00C5125C">
        <w:rPr>
          <w:rFonts w:eastAsia="Times New Roman" w:cs="Times New Roman"/>
          <w:b/>
          <w:bCs/>
          <w:color w:val="000000"/>
          <w:sz w:val="24"/>
          <w:szCs w:val="24"/>
          <w:lang w:eastAsia="es-ES"/>
        </w:rPr>
        <w:t>14</w:t>
      </w:r>
    </w:p>
    <w:p w:rsidR="00AB4F69" w:rsidRPr="00B345D0" w:rsidRDefault="00AB4F69" w:rsidP="00AB4F69">
      <w:pPr>
        <w:spacing w:after="0" w:line="240" w:lineRule="auto"/>
        <w:ind w:left="720"/>
        <w:rPr>
          <w:rFonts w:eastAsia="Times New Roman" w:cs="Times New Roman"/>
          <w:color w:val="000000"/>
          <w:sz w:val="32"/>
          <w:szCs w:val="32"/>
          <w:lang w:eastAsia="es-ES"/>
        </w:rPr>
      </w:pPr>
      <w:r w:rsidRPr="00B345D0">
        <w:rPr>
          <w:rFonts w:eastAsia="Times New Roman" w:cs="Times New Roman"/>
          <w:color w:val="000000"/>
          <w:sz w:val="32"/>
          <w:szCs w:val="32"/>
          <w:lang w:eastAsia="es-ES"/>
        </w:rPr>
        <w:t> </w:t>
      </w:r>
    </w:p>
    <w:p w:rsidR="00AB4F69" w:rsidRPr="00B345D0" w:rsidRDefault="00AB4F69" w:rsidP="00AB4F69">
      <w:pPr>
        <w:pStyle w:val="Prrafodelista"/>
        <w:numPr>
          <w:ilvl w:val="0"/>
          <w:numId w:val="5"/>
        </w:numPr>
        <w:spacing w:after="0" w:line="240" w:lineRule="auto"/>
        <w:rPr>
          <w:rFonts w:eastAsia="Times New Roman" w:cs="Times New Roman"/>
          <w:b/>
          <w:bCs/>
          <w:color w:val="000000"/>
          <w:sz w:val="32"/>
          <w:szCs w:val="32"/>
          <w:lang w:eastAsia="es-ES"/>
        </w:rPr>
      </w:pPr>
      <w:r w:rsidRPr="00B345D0">
        <w:rPr>
          <w:rFonts w:eastAsia="Times New Roman" w:cs="Times New Roman"/>
          <w:b/>
          <w:bCs/>
          <w:color w:val="000000"/>
          <w:sz w:val="32"/>
          <w:szCs w:val="32"/>
          <w:lang w:eastAsia="es-ES"/>
        </w:rPr>
        <w:t>BIBLIOGRAFÍA Y WEBGRAFÍA</w:t>
      </w:r>
      <w:r w:rsidR="004D1637">
        <w:rPr>
          <w:rFonts w:eastAsia="Times New Roman" w:cs="Times New Roman"/>
          <w:b/>
          <w:bCs/>
          <w:color w:val="000000"/>
          <w:sz w:val="32"/>
          <w:szCs w:val="32"/>
          <w:lang w:eastAsia="es-ES"/>
        </w:rPr>
        <w:t>……………………</w:t>
      </w:r>
      <w:r w:rsidR="00C5125C">
        <w:rPr>
          <w:rFonts w:eastAsia="Times New Roman" w:cs="Times New Roman"/>
          <w:b/>
          <w:bCs/>
          <w:color w:val="000000"/>
          <w:sz w:val="32"/>
          <w:szCs w:val="32"/>
          <w:lang w:eastAsia="es-ES"/>
        </w:rPr>
        <w:t>..</w:t>
      </w:r>
      <w:r w:rsidR="004D1637">
        <w:rPr>
          <w:rFonts w:eastAsia="Times New Roman" w:cs="Times New Roman"/>
          <w:b/>
          <w:bCs/>
          <w:color w:val="000000"/>
          <w:sz w:val="32"/>
          <w:szCs w:val="32"/>
          <w:lang w:eastAsia="es-ES"/>
        </w:rPr>
        <w:t xml:space="preserve">…… </w:t>
      </w:r>
      <w:r w:rsidR="004D1637">
        <w:rPr>
          <w:rFonts w:eastAsia="Times New Roman" w:cs="Times New Roman"/>
          <w:b/>
          <w:bCs/>
          <w:color w:val="000000"/>
          <w:sz w:val="24"/>
          <w:szCs w:val="24"/>
          <w:lang w:eastAsia="es-ES"/>
        </w:rPr>
        <w:t xml:space="preserve">pág. </w:t>
      </w:r>
      <w:r w:rsidR="00C5125C">
        <w:rPr>
          <w:rFonts w:eastAsia="Times New Roman" w:cs="Times New Roman"/>
          <w:b/>
          <w:bCs/>
          <w:color w:val="000000"/>
          <w:sz w:val="24"/>
          <w:szCs w:val="24"/>
          <w:lang w:eastAsia="es-ES"/>
        </w:rPr>
        <w:t>16</w:t>
      </w:r>
    </w:p>
    <w:p w:rsidR="00AB4F69" w:rsidRPr="00B345D0" w:rsidRDefault="00AB4F69" w:rsidP="00AB4F69">
      <w:pPr>
        <w:pStyle w:val="Prrafodelista"/>
        <w:spacing w:after="0" w:line="240" w:lineRule="auto"/>
        <w:ind w:left="1428"/>
        <w:rPr>
          <w:rFonts w:eastAsia="Times New Roman" w:cs="Times New Roman"/>
          <w:color w:val="000000"/>
          <w:sz w:val="32"/>
          <w:szCs w:val="32"/>
          <w:lang w:eastAsia="es-ES"/>
        </w:rPr>
      </w:pPr>
    </w:p>
    <w:p w:rsidR="00AB4F69" w:rsidRPr="001926F4" w:rsidRDefault="00AB4F69" w:rsidP="001926F4">
      <w:pPr>
        <w:rPr>
          <w:sz w:val="28"/>
          <w:szCs w:val="28"/>
        </w:rPr>
      </w:pPr>
    </w:p>
    <w:p w:rsidR="006E0523" w:rsidRPr="004A3503" w:rsidRDefault="004A3503" w:rsidP="006E0523">
      <w:pPr>
        <w:pStyle w:val="Prrafodelista"/>
        <w:numPr>
          <w:ilvl w:val="0"/>
          <w:numId w:val="1"/>
        </w:numPr>
        <w:rPr>
          <w:b/>
          <w:sz w:val="28"/>
          <w:szCs w:val="28"/>
        </w:rPr>
      </w:pPr>
      <w:r w:rsidRPr="004A3503">
        <w:rPr>
          <w:b/>
          <w:sz w:val="28"/>
          <w:szCs w:val="28"/>
        </w:rPr>
        <w:lastRenderedPageBreak/>
        <w:t>MARCO TEÓRICO.</w:t>
      </w:r>
    </w:p>
    <w:p w:rsidR="0058504B" w:rsidRDefault="0058504B">
      <w:r>
        <w:t>Para comenzar a desarrollar el tema central de este trabajo, Glogster, es necesario tratar primero algunas cuestiones de gran relevancia, directamente relacionadas con el mismo.</w:t>
      </w:r>
    </w:p>
    <w:p w:rsidR="0058504B" w:rsidRDefault="00290B67">
      <w:r>
        <w:t xml:space="preserve">En primer lugar empezaremos hablando de los </w:t>
      </w:r>
      <w:r w:rsidRPr="009153AA">
        <w:rPr>
          <w:b/>
        </w:rPr>
        <w:t>medios didácticos</w:t>
      </w:r>
      <w:r>
        <w:t>. Según Blázquez y Lucero (2002, p. 186), se definen como “cualquier recurso que el profesor prevea emplear en el diseño o desarrollo del currículo</w:t>
      </w:r>
      <w:r w:rsidR="00F76883">
        <w:t xml:space="preserve"> </w:t>
      </w:r>
      <w:r>
        <w:t xml:space="preserve">(por su parte o la de los alumnos) para aproximar o facilitar los contenidos, mediar en las experiencias de aprendizaje, provocar encuentros o situaciones, desarrollar habilidades cognitivas, apoyar sus estrategias metodológicas, o facilitar o enriquecer la evaluación”. </w:t>
      </w:r>
    </w:p>
    <w:p w:rsidR="004F58AE" w:rsidRDefault="00B629D4">
      <w:r>
        <w:t xml:space="preserve">Dependiendo de qué medios didácticos se empleen y cómo, la calidad de la enseñanza variará en gran medida. Tanto el docente como los medios que utilice, son los principales reclamos que captan la atención de los alumnos. </w:t>
      </w:r>
      <w:r w:rsidR="004F58AE">
        <w:t>Por ello es necesario que el docente esté plenamente implicado, adaptándose a las necesidades de sus alumnos en cada momento, que vendrán determinadas por las características del contexto social en el que estén inmersos.</w:t>
      </w:r>
    </w:p>
    <w:p w:rsidR="00B629D4" w:rsidRDefault="004F58AE" w:rsidP="004F58AE">
      <w:r>
        <w:t xml:space="preserve">Los niños de hoy en día, han nacido en una sociedad donde </w:t>
      </w:r>
      <w:r w:rsidR="00773DC1">
        <w:t>las funciones y los procesos dominantes están inmersos en grandes redes en las que sus miembros</w:t>
      </w:r>
      <w:r w:rsidR="002E3F1C">
        <w:t xml:space="preserve"> reciben, transmiten y generan información o conocimiento, lo que quiere decir que, “Nuestros alumnos disponen de muchas más fuentes de información que lo que ocurría no hace ni diez años. Fuentes de información que, aportadas por las nuevas tecnologías de la información y comunicación, están haciendo necesario un replanteo de las funciones que tradicionalmente se han venido asignando a las escuelas y a los profesionales que en ella trabajan</w:t>
      </w:r>
      <w:r w:rsidR="006C464F">
        <w:t>” Marcelo, C. (2001).</w:t>
      </w:r>
      <w:r w:rsidR="009A1505">
        <w:t xml:space="preserve"> Aquí queda reflejada que las nuevas tecnologías de la información y la comunicación (</w:t>
      </w:r>
      <w:r w:rsidR="009A1505" w:rsidRPr="009153AA">
        <w:rPr>
          <w:b/>
        </w:rPr>
        <w:t>TIC</w:t>
      </w:r>
      <w:r w:rsidR="009A1505">
        <w:t xml:space="preserve">) son un elemento esencial en la </w:t>
      </w:r>
      <w:r w:rsidR="009A1505" w:rsidRPr="009153AA">
        <w:rPr>
          <w:b/>
        </w:rPr>
        <w:t>sociedad del conocimiento</w:t>
      </w:r>
      <w:r w:rsidR="008C4760">
        <w:t>, en cuanto al papel que juegan en la tr</w:t>
      </w:r>
      <w:r w:rsidR="0010198D">
        <w:t>ansmisión de dicho conocimiento. Por esto</w:t>
      </w:r>
      <w:r w:rsidR="007C0A50">
        <w:t>,</w:t>
      </w:r>
      <w:r w:rsidR="0010198D">
        <w:t xml:space="preserve"> la escuela debe integrar los recursos TIC como medio didáctico y metodológico, porque como dice Marcelo, C. (2001), “Las transformaciones que nuestras sociedades están viviendo no pasan por delante de las escuelas sin llamar a la puerta”.</w:t>
      </w:r>
      <w:r w:rsidR="007B16B1">
        <w:t xml:space="preserve"> Por otro lado, no se debe caer en el error expresado por Trujillo, J. M., Sánchez, J. y Ruiz, J. (</w:t>
      </w:r>
      <w:r w:rsidR="00714F41">
        <w:t>2011</w:t>
      </w:r>
      <w:r w:rsidR="007B16B1">
        <w:t>) que afirman que “innovar metodológicamente con TIC no es sólo acercar los recursos materiales disponibles a nuestros alumnos/as sin más”.</w:t>
      </w:r>
    </w:p>
    <w:p w:rsidR="003D7027" w:rsidRDefault="007C0A50" w:rsidP="004F58AE">
      <w:r>
        <w:t xml:space="preserve">Esta integración de las TIC está inmersa dentro de un fenómeno conocido como </w:t>
      </w:r>
      <w:r w:rsidRPr="009153AA">
        <w:rPr>
          <w:b/>
        </w:rPr>
        <w:t>web 2.0</w:t>
      </w:r>
      <w:r>
        <w:t>, una filosofía de actuación</w:t>
      </w:r>
      <w:r w:rsidR="00CC577F">
        <w:t xml:space="preserve"> que implica una transformación en la educación, que según</w:t>
      </w:r>
      <w:r w:rsidR="001014C7">
        <w:t xml:space="preserve"> Dalin y Rust, (1996), “requiere de escuelas y profesores comprometidos con el aprendizaje continuo, flexible, en colaboración. Escuelas que promuevan una enseñanza para la comprensión, la diversidad, la indagación”.</w:t>
      </w:r>
      <w:r w:rsidR="009153AA">
        <w:t xml:space="preserve"> </w:t>
      </w:r>
      <w:r w:rsidR="00E32924">
        <w:t xml:space="preserve"> </w:t>
      </w:r>
      <w:r w:rsidR="00B67EEC">
        <w:t>Hay autores como Cacheiro, M.L. (2011), que se refieren al fenómeno web 2.0 como herramientas web 2.0</w:t>
      </w:r>
      <w:r w:rsidR="00B54F01">
        <w:t xml:space="preserve">, siendo estas aquellas que “permiten consultar, crear y compartir documentos para obtener información sobre un tema a través de recursos en distintos formatos”. Para elaborar una definición acertada de web 2.0, creemos que se deben combinar las aportaciones realizadas </w:t>
      </w:r>
      <w:r w:rsidR="00CC17EC">
        <w:t>por los anteriores a</w:t>
      </w:r>
      <w:r w:rsidR="000A099A">
        <w:t xml:space="preserve">utores </w:t>
      </w:r>
      <w:r w:rsidR="00CC17EC">
        <w:t xml:space="preserve">en cuanto a </w:t>
      </w:r>
      <w:r w:rsidR="00B54F01">
        <w:t>cambio metodológico y herramientas web 2.0, concluyendo así, que nosotras entendemos web 2.0</w:t>
      </w:r>
      <w:r w:rsidR="00CC17EC">
        <w:t xml:space="preserve"> como</w:t>
      </w:r>
      <w:r w:rsidR="00B54F01">
        <w:t xml:space="preserve"> una filosofía de actuación basada </w:t>
      </w:r>
      <w:r w:rsidR="00CC17EC">
        <w:t xml:space="preserve">sobre todo </w:t>
      </w:r>
      <w:r w:rsidR="00B54F01">
        <w:t xml:space="preserve">en </w:t>
      </w:r>
      <w:r w:rsidR="00CC17EC">
        <w:t xml:space="preserve">el </w:t>
      </w:r>
      <w:r w:rsidR="00B54F01">
        <w:t>aprendizaje colaborativo</w:t>
      </w:r>
      <w:r w:rsidR="00CC17EC">
        <w:t xml:space="preserve">, y como una enseñanza con una participación activa por parte del alumno en la construcción del </w:t>
      </w:r>
      <w:r w:rsidR="00CC17EC">
        <w:lastRenderedPageBreak/>
        <w:t>aprendizaje, que la posibilitan un conjunto de herramientas denominadas web 2.0, con las características anteriormente descritas por Cacheiro</w:t>
      </w:r>
      <w:r w:rsidR="000A099A">
        <w:t>, M.L. (2011)</w:t>
      </w:r>
      <w:r w:rsidR="00CC17EC">
        <w:t>.</w:t>
      </w:r>
      <w:r w:rsidR="00733C6E">
        <w:t xml:space="preserve"> Además, se trata de herramientas muy intuitivas en cuanto a su uso, </w:t>
      </w:r>
      <w:r w:rsidR="008657CA">
        <w:t xml:space="preserve">y por tanto, </w:t>
      </w:r>
      <w:r w:rsidR="00733C6E">
        <w:t xml:space="preserve">enfocadas </w:t>
      </w:r>
      <w:r w:rsidR="00A3276B">
        <w:t>al usuario final.</w:t>
      </w:r>
    </w:p>
    <w:p w:rsidR="000E6576" w:rsidRDefault="000E6576" w:rsidP="004F58AE">
      <w:r>
        <w:t>Dentro de est</w:t>
      </w:r>
      <w:r w:rsidR="008F7F6A">
        <w:t>as herramientas encontramos</w:t>
      </w:r>
      <w:r w:rsidR="0009755F">
        <w:t xml:space="preserve"> Youtube, Fotolog, Vimeo, Blogger, y muchas más, entre las que se </w:t>
      </w:r>
      <w:proofErr w:type="gramStart"/>
      <w:r w:rsidR="0009755F">
        <w:t>encuentra</w:t>
      </w:r>
      <w:proofErr w:type="gramEnd"/>
      <w:r w:rsidR="008F7F6A">
        <w:t xml:space="preserve"> Glo</w:t>
      </w:r>
      <w:r>
        <w:t>gster</w:t>
      </w:r>
      <w:r w:rsidR="008657CA">
        <w:t xml:space="preserve">, </w:t>
      </w:r>
      <w:r w:rsidR="00B203D5">
        <w:t>tema central de</w:t>
      </w:r>
      <w:r w:rsidR="008657CA">
        <w:t xml:space="preserve"> nuestro proyecto</w:t>
      </w:r>
      <w:r w:rsidR="00DD40E7">
        <w:t>, como ya se ha mencionado con anterioridad.</w:t>
      </w:r>
    </w:p>
    <w:p w:rsidR="00565254" w:rsidRDefault="0022397C" w:rsidP="004F58AE">
      <w:r>
        <w:t xml:space="preserve">Antes de definir detalladamente Glogster, conviene hacer un inciso sobre la evolución de los mapas conceptuales, </w:t>
      </w:r>
      <w:r w:rsidR="008F7648">
        <w:t>ya que Glogster, no es otra cosa que un mapa conceptual digital e interactivo</w:t>
      </w:r>
      <w:r w:rsidR="00A849F3">
        <w:t xml:space="preserve">, </w:t>
      </w:r>
      <w:r w:rsidR="006732BF">
        <w:t>puesto que</w:t>
      </w:r>
      <w:r w:rsidR="00A849F3">
        <w:t xml:space="preserve"> como veremos más adelante, una de las funciones y principales virtudes de Glogster es presentar la información esquemáticamente y </w:t>
      </w:r>
      <w:r w:rsidR="006668DF">
        <w:t>muy visual, función igual a la del mapa conceptual.</w:t>
      </w:r>
    </w:p>
    <w:p w:rsidR="00AC3AD1" w:rsidRPr="00CA3089" w:rsidRDefault="00644FE0" w:rsidP="004F58AE">
      <w:r w:rsidRPr="00CA3089">
        <w:t xml:space="preserve">Según la web claseshistoria.com, un </w:t>
      </w:r>
      <w:r w:rsidRPr="00C84440">
        <w:rPr>
          <w:b/>
        </w:rPr>
        <w:t>mapa conceptual</w:t>
      </w:r>
      <w:r w:rsidRPr="00CA3089">
        <w:t xml:space="preserve"> es un “medio para representar</w:t>
      </w:r>
      <w:r w:rsidRPr="00CA3089">
        <w:rPr>
          <w:rStyle w:val="Textoennegrita"/>
        </w:rPr>
        <w:t xml:space="preserve"> </w:t>
      </w:r>
      <w:r w:rsidRPr="00CA3089">
        <w:t>gráficamente</w:t>
      </w:r>
      <w:r w:rsidRPr="00CA3089">
        <w:rPr>
          <w:rStyle w:val="Textoennegrita"/>
        </w:rPr>
        <w:t xml:space="preserve"> </w:t>
      </w:r>
      <w:r w:rsidRPr="00CA3089">
        <w:rPr>
          <w:rStyle w:val="Textoennegrita"/>
          <w:b w:val="0"/>
        </w:rPr>
        <w:t>ideas o conceptos</w:t>
      </w:r>
      <w:r w:rsidRPr="00CA3089">
        <w:t xml:space="preserve"> que están relacionados </w:t>
      </w:r>
      <w:r w:rsidRPr="00CA3089">
        <w:rPr>
          <w:rStyle w:val="Textoennegrita"/>
          <w:b w:val="0"/>
        </w:rPr>
        <w:t>jerárquicamente</w:t>
      </w:r>
      <w:r w:rsidRPr="00CA3089">
        <w:t xml:space="preserve">. Mediante este procedimiento aprovecharemos el poder conceptual de las imágenes, facilitando el </w:t>
      </w:r>
      <w:r w:rsidRPr="00CA3089">
        <w:rPr>
          <w:rStyle w:val="Textoennegrita"/>
          <w:b w:val="0"/>
        </w:rPr>
        <w:t>aprendizaje</w:t>
      </w:r>
      <w:r w:rsidRPr="00CA3089">
        <w:t xml:space="preserve"> y el </w:t>
      </w:r>
      <w:r w:rsidRPr="00CA3089">
        <w:rPr>
          <w:rStyle w:val="Textoennegrita"/>
          <w:b w:val="0"/>
        </w:rPr>
        <w:t>recuerdo</w:t>
      </w:r>
      <w:r w:rsidRPr="00CA3089">
        <w:t xml:space="preserve"> de un tema.</w:t>
      </w:r>
      <w:r w:rsidR="00E81C6C" w:rsidRPr="00CA3089">
        <w:t xml:space="preserve"> Se trata de utilizarlos para </w:t>
      </w:r>
      <w:r w:rsidR="00E81C6C" w:rsidRPr="00CA3089">
        <w:rPr>
          <w:rStyle w:val="Textoennegrita"/>
          <w:b w:val="0"/>
        </w:rPr>
        <w:t>organizar</w:t>
      </w:r>
      <w:r w:rsidR="00E81C6C" w:rsidRPr="00CA3089">
        <w:t xml:space="preserve"> el contenido de estudio. La técnica de elaboración de mapas conceptuales es un medio didáctico poderoso para organizar información, sintetizarla y presentarla. Puede servir para </w:t>
      </w:r>
      <w:r w:rsidR="00E81C6C" w:rsidRPr="00CA3089">
        <w:rPr>
          <w:rStyle w:val="Textoennegrita"/>
          <w:b w:val="0"/>
        </w:rPr>
        <w:t>exponer</w:t>
      </w:r>
      <w:r w:rsidR="00E81C6C" w:rsidRPr="00CA3089">
        <w:t xml:space="preserve"> y desarrollar oralmente un tema de manera lógica y ordenada.</w:t>
      </w:r>
      <w:r w:rsidRPr="00CA3089">
        <w:t>”</w:t>
      </w:r>
      <w:r w:rsidR="005117DE" w:rsidRPr="00CA3089">
        <w:t xml:space="preserve"> Como podemos ver sus utilidades son las mismas que las principales utilidades de Glogster.</w:t>
      </w:r>
    </w:p>
    <w:p w:rsidR="007E7E55" w:rsidRDefault="00D40ED1" w:rsidP="00EB3394">
      <w:pPr>
        <w:autoSpaceDE w:val="0"/>
        <w:autoSpaceDN w:val="0"/>
        <w:adjustRightInd w:val="0"/>
        <w:spacing w:after="0"/>
        <w:rPr>
          <w:rFonts w:cs="Arial-BoldItalicMT"/>
          <w:bCs/>
          <w:iCs/>
        </w:rPr>
      </w:pPr>
      <w:r>
        <w:t xml:space="preserve">Tal y como se refiere </w:t>
      </w:r>
      <w:r w:rsidRPr="00D40ED1">
        <w:rPr>
          <w:rFonts w:cs="Arial-BoldItalicMT"/>
          <w:bCs/>
          <w:iCs/>
        </w:rPr>
        <w:t>Dürsteler</w:t>
      </w:r>
      <w:r>
        <w:rPr>
          <w:rFonts w:cs="Arial-BoldItalicMT"/>
          <w:bCs/>
          <w:iCs/>
        </w:rPr>
        <w:t>, J. C. en su reflexión sobre los mapas conceptuales</w:t>
      </w:r>
      <w:r w:rsidR="00B53F8D">
        <w:rPr>
          <w:rFonts w:cs="Arial-BoldItalicMT"/>
          <w:bCs/>
          <w:iCs/>
        </w:rPr>
        <w:t>, encontramos que “Los mapas conceptuales son instrumentos para la organización y representación del conocimiento, que tienen su origen en las teorías sobre la psicología del aprendizaje de David Ausubel enunciadas en los años 60</w:t>
      </w:r>
      <w:r w:rsidR="00A942D4">
        <w:rPr>
          <w:rFonts w:cs="Arial-BoldItalicMT"/>
          <w:bCs/>
          <w:iCs/>
        </w:rPr>
        <w:t>.</w:t>
      </w:r>
      <w:r w:rsidR="00B53F8D">
        <w:rPr>
          <w:rFonts w:cs="Arial-BoldItalicMT"/>
          <w:bCs/>
          <w:iCs/>
        </w:rPr>
        <w:t>”</w:t>
      </w:r>
      <w:r w:rsidR="00A942D4">
        <w:rPr>
          <w:rFonts w:cs="Arial-BoldItalicMT"/>
          <w:bCs/>
          <w:iCs/>
        </w:rPr>
        <w:t>Según este autor l</w:t>
      </w:r>
      <w:r w:rsidR="00BC2FB5">
        <w:rPr>
          <w:rFonts w:cs="Arial-BoldItalicMT"/>
          <w:bCs/>
          <w:iCs/>
        </w:rPr>
        <w:t>a idea de Ausubel es que el aprendizaje tiene lugar gracias a la asimilación de nuevos conceptos y proposiciones en marcos de referencia proposicionales ya existe</w:t>
      </w:r>
      <w:r w:rsidR="00A942D4">
        <w:rPr>
          <w:rFonts w:cs="Arial-BoldItalicMT"/>
          <w:bCs/>
          <w:iCs/>
        </w:rPr>
        <w:t>ntes en la mente del aprendiz, c</w:t>
      </w:r>
      <w:r w:rsidR="00BC2FB5">
        <w:rPr>
          <w:rFonts w:cs="Arial-BoldItalicMT"/>
          <w:bCs/>
          <w:iCs/>
        </w:rPr>
        <w:t>onsiderando que el aprendizaje coherente requiere tres condiciones: que el contenido esté conceptualmente claro siendo presentado con lenguaje y ejemplos que el aprendiz pueda relacionar con sus conocimientos previos</w:t>
      </w:r>
      <w:r w:rsidR="00561E8C">
        <w:rPr>
          <w:rFonts w:cs="Arial-BoldItalicMT"/>
          <w:bCs/>
          <w:iCs/>
        </w:rPr>
        <w:t>, que el aprendiz tenga un conocimiento previo relevante, y que el aprendiz esté motivado.</w:t>
      </w:r>
      <w:r w:rsidR="00BC2FB5">
        <w:rPr>
          <w:rFonts w:cs="Arial-BoldItalicMT"/>
          <w:bCs/>
          <w:iCs/>
        </w:rPr>
        <w:t xml:space="preserve"> </w:t>
      </w:r>
    </w:p>
    <w:p w:rsidR="00EB3394" w:rsidRDefault="00EB3394" w:rsidP="00EB3394">
      <w:pPr>
        <w:autoSpaceDE w:val="0"/>
        <w:autoSpaceDN w:val="0"/>
        <w:adjustRightInd w:val="0"/>
        <w:spacing w:after="0"/>
        <w:rPr>
          <w:rFonts w:cs="Arial-BoldItalicMT"/>
          <w:bCs/>
          <w:iCs/>
        </w:rPr>
      </w:pPr>
    </w:p>
    <w:p w:rsidR="00F7535C" w:rsidRDefault="00A50A9C" w:rsidP="00EB3394">
      <w:pPr>
        <w:autoSpaceDE w:val="0"/>
        <w:autoSpaceDN w:val="0"/>
        <w:adjustRightInd w:val="0"/>
        <w:spacing w:after="0"/>
        <w:rPr>
          <w:rFonts w:cs="Arial"/>
        </w:rPr>
      </w:pPr>
      <w:r w:rsidRPr="00D40ED1">
        <w:rPr>
          <w:rFonts w:cs="Arial-BoldItalicMT"/>
          <w:bCs/>
          <w:iCs/>
        </w:rPr>
        <w:t>Dürsteler</w:t>
      </w:r>
      <w:r>
        <w:rPr>
          <w:rFonts w:cs="Arial-BoldItalicMT"/>
          <w:bCs/>
          <w:iCs/>
        </w:rPr>
        <w:t>, J. C. afirma a su vez que “este tipo de instrumentos</w:t>
      </w:r>
      <w:r w:rsidRPr="00A50A9C">
        <w:rPr>
          <w:rFonts w:cs="Arial"/>
        </w:rPr>
        <w:t xml:space="preserve">, bien diseñados teniendo en cuenta el contexto y la motivación de su audiencia, </w:t>
      </w:r>
      <w:r>
        <w:rPr>
          <w:rFonts w:cs="Arial-BoldMT"/>
          <w:bCs/>
        </w:rPr>
        <w:t xml:space="preserve">constituyen tanto </w:t>
      </w:r>
      <w:r w:rsidRPr="00A50A9C">
        <w:rPr>
          <w:rFonts w:cs="Arial-BoldMT"/>
          <w:bCs/>
        </w:rPr>
        <w:t xml:space="preserve">una herramienta de enseñanza como de aprendizaje </w:t>
      </w:r>
      <w:r w:rsidRPr="00A50A9C">
        <w:rPr>
          <w:rFonts w:cs="Arial"/>
        </w:rPr>
        <w:t>que facilita la comprensión y asimilación de los conceptos y sus</w:t>
      </w:r>
      <w:r>
        <w:rPr>
          <w:rFonts w:cs="Arial-BoldMT"/>
          <w:bCs/>
        </w:rPr>
        <w:t xml:space="preserve"> </w:t>
      </w:r>
      <w:r w:rsidRPr="00A50A9C">
        <w:rPr>
          <w:rFonts w:cs="Arial"/>
        </w:rPr>
        <w:t>relaciones.</w:t>
      </w:r>
      <w:r>
        <w:rPr>
          <w:rFonts w:cs="Arial"/>
        </w:rPr>
        <w:t>”, y que “</w:t>
      </w:r>
      <w:r w:rsidRPr="00A50A9C">
        <w:rPr>
          <w:rFonts w:cs="Arial"/>
        </w:rPr>
        <w:t xml:space="preserve">Aunque su origen está ligado a la enseñanza, </w:t>
      </w:r>
      <w:r w:rsidRPr="00A50A9C">
        <w:rPr>
          <w:rFonts w:cs="Arial-BoldMT"/>
          <w:bCs/>
        </w:rPr>
        <w:t>su aplicación en la visualización de inf</w:t>
      </w:r>
      <w:r>
        <w:rPr>
          <w:rFonts w:cs="Arial-BoldMT"/>
          <w:bCs/>
        </w:rPr>
        <w:t xml:space="preserve">ormación los configura como una </w:t>
      </w:r>
      <w:r w:rsidRPr="00A50A9C">
        <w:rPr>
          <w:rFonts w:cs="Arial-BoldMT"/>
          <w:bCs/>
        </w:rPr>
        <w:t>herramienta útil para transmitir de forma clara mensajes complejos. Me atrevería a</w:t>
      </w:r>
      <w:r>
        <w:rPr>
          <w:rFonts w:cs="Arial-BoldMT"/>
          <w:bCs/>
        </w:rPr>
        <w:t xml:space="preserve"> decir que, además, contribuyen </w:t>
      </w:r>
      <w:r w:rsidRPr="00A50A9C">
        <w:rPr>
          <w:rFonts w:cs="Arial-BoldMT"/>
          <w:bCs/>
        </w:rPr>
        <w:t>notablemente a clarificar las ideas del que construye el mensaje.</w:t>
      </w:r>
      <w:r>
        <w:rPr>
          <w:rFonts w:cs="Arial"/>
        </w:rPr>
        <w:t>”</w:t>
      </w:r>
      <w:r w:rsidR="00F7535C">
        <w:rPr>
          <w:rFonts w:cs="Arial"/>
        </w:rPr>
        <w:t xml:space="preserve"> </w:t>
      </w:r>
      <w:r w:rsidR="005B37E4">
        <w:rPr>
          <w:rFonts w:cs="Arial"/>
        </w:rPr>
        <w:t xml:space="preserve">Como podemos ver, tanto </w:t>
      </w:r>
      <w:r w:rsidR="00F71FD9">
        <w:rPr>
          <w:rFonts w:cs="Arial"/>
        </w:rPr>
        <w:t>en</w:t>
      </w:r>
      <w:r w:rsidR="005B37E4">
        <w:rPr>
          <w:rFonts w:cs="Arial"/>
        </w:rPr>
        <w:t xml:space="preserve"> los mapas conceptuales como </w:t>
      </w:r>
      <w:r w:rsidR="00F71FD9">
        <w:rPr>
          <w:rFonts w:cs="Arial"/>
        </w:rPr>
        <w:t>en Glogster (como veremos más adelante), hay una fuerte conexión con el ámbito de la educación a muy diferentes niveles, como son la clarificación de contenidos para el estudio propio, y su uso como medio didáctico.</w:t>
      </w:r>
    </w:p>
    <w:p w:rsidR="00E35C69" w:rsidRDefault="00E35C69" w:rsidP="00EB3394">
      <w:pPr>
        <w:autoSpaceDE w:val="0"/>
        <w:autoSpaceDN w:val="0"/>
        <w:adjustRightInd w:val="0"/>
        <w:spacing w:after="0"/>
        <w:rPr>
          <w:rFonts w:cs="Arial"/>
        </w:rPr>
      </w:pPr>
    </w:p>
    <w:p w:rsidR="00B93391" w:rsidRDefault="00E35C69" w:rsidP="00C84440">
      <w:pPr>
        <w:autoSpaceDE w:val="0"/>
        <w:autoSpaceDN w:val="0"/>
        <w:adjustRightInd w:val="0"/>
        <w:spacing w:after="0"/>
        <w:rPr>
          <w:rFonts w:cs="Arial"/>
        </w:rPr>
      </w:pPr>
      <w:r>
        <w:rPr>
          <w:rFonts w:cs="Arial"/>
        </w:rPr>
        <w:lastRenderedPageBreak/>
        <w:t>No podemos pasar por alto el hecho de que desde los primeros mapas conceptuales, hasta los pósteres digitales actuales (Glog en el caso de realizarse con Glogster)</w:t>
      </w:r>
      <w:r w:rsidR="00C55D38">
        <w:rPr>
          <w:rFonts w:cs="Arial"/>
        </w:rPr>
        <w:t xml:space="preserve"> se ha recorrido un gran camino, avanzando  desde recuadros y flechas a lápiz sobre papel, hasta poder incluir en esos mapas conceptuales múltiples formatos como audio, video, imágenes animadas, etc.</w:t>
      </w:r>
    </w:p>
    <w:p w:rsidR="00C84440" w:rsidRDefault="00C84440" w:rsidP="00C84440">
      <w:pPr>
        <w:autoSpaceDE w:val="0"/>
        <w:autoSpaceDN w:val="0"/>
        <w:adjustRightInd w:val="0"/>
        <w:spacing w:after="0"/>
        <w:rPr>
          <w:rFonts w:cs="Arial"/>
        </w:rPr>
      </w:pPr>
    </w:p>
    <w:p w:rsidR="00C84440" w:rsidRPr="00C84440" w:rsidRDefault="00C84440" w:rsidP="00C84440">
      <w:pPr>
        <w:autoSpaceDE w:val="0"/>
        <w:autoSpaceDN w:val="0"/>
        <w:adjustRightInd w:val="0"/>
        <w:spacing w:after="0"/>
        <w:rPr>
          <w:rFonts w:cs="Arial"/>
        </w:rPr>
      </w:pPr>
      <w:r>
        <w:rPr>
          <w:rFonts w:cs="Arial"/>
        </w:rPr>
        <w:t>Una vez aclarado el concepto de “mapa conceptual”, pasaremos a definir Glogster.</w:t>
      </w:r>
    </w:p>
    <w:p w:rsidR="00AC63E9" w:rsidRDefault="00547C47" w:rsidP="004F58AE">
      <w:r>
        <w:t xml:space="preserve">Para conseguir una definición más completa y exacta de </w:t>
      </w:r>
      <w:r w:rsidR="00C84440">
        <w:t>esta herramienta</w:t>
      </w:r>
      <w:r>
        <w:t>, hemos recopilado información de tres webs diferentes, que son CEDEC, Educ@contic, y Eskola 2.0, logrando así la siguiente definición</w:t>
      </w:r>
      <w:r w:rsidR="00B310D1">
        <w:t xml:space="preserve">: </w:t>
      </w:r>
    </w:p>
    <w:p w:rsidR="00B310D1" w:rsidRDefault="00B310D1" w:rsidP="004F58AE">
      <w:r w:rsidRPr="00853B39">
        <w:rPr>
          <w:b/>
          <w:sz w:val="24"/>
          <w:szCs w:val="24"/>
        </w:rPr>
        <w:t>Glogster</w:t>
      </w:r>
      <w:r>
        <w:t xml:space="preserve"> es una aplicación web en línea,</w:t>
      </w:r>
      <w:r w:rsidR="001A6120">
        <w:t xml:space="preserve"> en la que no es necesario descargar ni instalar ningún programa, ya que el póster se crea a través de un espacio de internet, donde queda guardado.</w:t>
      </w:r>
      <w:r>
        <w:t xml:space="preserve"> </w:t>
      </w:r>
      <w:r w:rsidR="001A6120">
        <w:t xml:space="preserve">Está </w:t>
      </w:r>
      <w:r>
        <w:t>enmarcada dentro de las llamadas “herramientas web 2.0”</w:t>
      </w:r>
      <w:r w:rsidR="003E0570">
        <w:t>,</w:t>
      </w:r>
      <w:r>
        <w:t xml:space="preserve"> permite crear y compartir pósteres multimedia interactivos, en los que aparece la información de forma muy esquemática y visual, para profundizar más en la temática si se desea, puesto que con un simple clic, permite acceder al enlace de un vídeo, un documento textual más amplio, un audio relacionado, enlaces a páginas web de interés o imágenes en mayor tamaño. A su vez, se trata de una herramienta muy fácil, intuitiva, divertida, y con un diseño muy atractivo, que alberga g</w:t>
      </w:r>
      <w:r w:rsidR="001A6120">
        <w:t>randes posibilidades educativas, lo que propició la creación de una segunda versión de Glogster, Glogster Edu.</w:t>
      </w:r>
    </w:p>
    <w:p w:rsidR="001A6120" w:rsidRDefault="001A6120" w:rsidP="004F58AE">
      <w:r>
        <w:t>Mientras que Glogster es de uso público en general, con registro</w:t>
      </w:r>
      <w:r w:rsidR="00FA7AB4">
        <w:t xml:space="preserve"> gratuito (</w:t>
      </w:r>
      <w:hyperlink r:id="rId9" w:history="1">
        <w:r w:rsidR="00FA7AB4" w:rsidRPr="008740E1">
          <w:rPr>
            <w:rStyle w:val="Hipervnculo"/>
          </w:rPr>
          <w:t>http://www.glogster.com/</w:t>
        </w:r>
      </w:hyperlink>
      <w:r w:rsidR="00FA7AB4">
        <w:t>), Glogster Edu</w:t>
      </w:r>
      <w:r w:rsidR="005751DA">
        <w:t xml:space="preserve"> (</w:t>
      </w:r>
      <w:r w:rsidR="005751DA" w:rsidRPr="00DE30CF">
        <w:rPr>
          <w:color w:val="0000FF"/>
          <w:u w:val="single"/>
        </w:rPr>
        <w:t>http://edu.glogster.com</w:t>
      </w:r>
      <w:r w:rsidR="005751DA">
        <w:t>)</w:t>
      </w:r>
      <w:r w:rsidR="00FA7AB4">
        <w:t xml:space="preserve"> está destinado a uso educativo, y permite crear una cuenta normal al profesor, posibilitando la creación de sus propios pósteres, y además, gestionar las cuentas de sus alumnos. Inicialmente, esta segunda versión era de registro gratuito al igual que Glogster, pero a primeros de 2012, este registro gratuito </w:t>
      </w:r>
      <w:r w:rsidR="007472B9">
        <w:t xml:space="preserve">desapareció </w:t>
      </w:r>
      <w:r w:rsidR="00FA7AB4">
        <w:t>para pasa</w:t>
      </w:r>
      <w:r w:rsidR="007472B9">
        <w:t>r a ser de pago, lo que se ha convertido sin duda en una fuerte desventaja, ya que se dificulta la accesibilidad a la herramienta.</w:t>
      </w:r>
    </w:p>
    <w:p w:rsidR="0066560B" w:rsidRDefault="0066560B" w:rsidP="004F58AE">
      <w:r>
        <w:t>Tal y como afirma la web Eskola 2.0, la palabra “Glogster” engloba las ideas de “global” y “póster”, para hacer referencia a su funcionalidad de hacer pósteres, a su capacidad de mostrar en el mismo documento todo tipo de archivos (audio, vídeo, texto, e imagen) y a que permite el acceso a nivel mundial. Se pretendió que esta herramienta se designara con una palabra corta, para denotar sencillez y rapidez.</w:t>
      </w:r>
      <w:r w:rsidR="00C06944">
        <w:t xml:space="preserve"> Además, se ha generado un vocabulario propio de esta aplicación, siendo un “glog” un póster digital, y “glogger”</w:t>
      </w:r>
      <w:r w:rsidR="00B83B2A">
        <w:t xml:space="preserve"> </w:t>
      </w:r>
      <w:r w:rsidR="00D42E4B">
        <w:t>el creador del mismo.</w:t>
      </w:r>
    </w:p>
    <w:p w:rsidR="00DA69EC" w:rsidRDefault="00DA69EC" w:rsidP="00DA69EC">
      <w:r>
        <w:t xml:space="preserve">Glogster no es la única herramienta web 2.0 con la que se pueden realizar póster digitales, por ello creemos conveniente destacar las ventajas y desventajas de la misma para contar con una mayor información </w:t>
      </w:r>
      <w:r w:rsidR="00853B39">
        <w:t>a la hora de decidir qué herramienta elegimos para trabajar con nuestros alumnos.</w:t>
      </w:r>
    </w:p>
    <w:p w:rsidR="00DA69EC" w:rsidRDefault="00DA69EC" w:rsidP="00DA69EC">
      <w:r>
        <w:t xml:space="preserve">Algunas de las </w:t>
      </w:r>
      <w:r w:rsidRPr="00853B39">
        <w:rPr>
          <w:b/>
          <w:i/>
          <w:sz w:val="24"/>
          <w:szCs w:val="24"/>
          <w:u w:val="single"/>
        </w:rPr>
        <w:t>ventajas</w:t>
      </w:r>
      <w:r>
        <w:t xml:space="preserve"> de Glogster como en la web Eskola 2.0 se menciona, son:</w:t>
      </w:r>
    </w:p>
    <w:p w:rsidR="00DA69EC" w:rsidRDefault="00DA69EC" w:rsidP="00DA69EC">
      <w:pPr>
        <w:pStyle w:val="Prrafodelista"/>
        <w:numPr>
          <w:ilvl w:val="0"/>
          <w:numId w:val="3"/>
        </w:numPr>
      </w:pPr>
      <w:r>
        <w:t xml:space="preserve">Su </w:t>
      </w:r>
      <w:r w:rsidRPr="00E1360D">
        <w:rPr>
          <w:i/>
        </w:rPr>
        <w:t>especificidad</w:t>
      </w:r>
      <w:r>
        <w:t>, al ser un programa especialmente pensado para hacer posters, por lo que posee herramientas especialmente diseñadas para éste fin.</w:t>
      </w:r>
    </w:p>
    <w:p w:rsidR="00DA69EC" w:rsidRDefault="00DA69EC" w:rsidP="00DA69EC">
      <w:pPr>
        <w:pStyle w:val="Prrafodelista"/>
        <w:numPr>
          <w:ilvl w:val="0"/>
          <w:numId w:val="3"/>
        </w:numPr>
      </w:pPr>
      <w:r>
        <w:t xml:space="preserve">Su </w:t>
      </w:r>
      <w:r w:rsidRPr="00E1360D">
        <w:rPr>
          <w:i/>
        </w:rPr>
        <w:t>facilidad de uso</w:t>
      </w:r>
      <w:r>
        <w:t>, ya que su funcionamiento es bastante intuitivo. Además, a la hora de usar una herramienta te aparecen las instrucciones de cómo hacerlo.</w:t>
      </w:r>
    </w:p>
    <w:p w:rsidR="00DA69EC" w:rsidRDefault="00DA69EC" w:rsidP="00DA69EC">
      <w:pPr>
        <w:pStyle w:val="Prrafodelista"/>
        <w:numPr>
          <w:ilvl w:val="0"/>
          <w:numId w:val="3"/>
        </w:numPr>
      </w:pPr>
      <w:r>
        <w:lastRenderedPageBreak/>
        <w:t xml:space="preserve">Su </w:t>
      </w:r>
      <w:r w:rsidRPr="00E1360D">
        <w:rPr>
          <w:i/>
        </w:rPr>
        <w:t>formato digital</w:t>
      </w:r>
      <w:r>
        <w:rPr>
          <w:i/>
        </w:rPr>
        <w:t>,</w:t>
      </w:r>
      <w:r>
        <w:t xml:space="preserve"> que permite probar, corregir, añadir, borrar… Además se puede insertar imágenes, fotografía, vídeo y audio.</w:t>
      </w:r>
    </w:p>
    <w:p w:rsidR="00DA69EC" w:rsidRDefault="00DA69EC" w:rsidP="00DA69EC">
      <w:pPr>
        <w:pStyle w:val="Prrafodelista"/>
        <w:numPr>
          <w:ilvl w:val="0"/>
          <w:numId w:val="3"/>
        </w:numPr>
      </w:pPr>
      <w:r>
        <w:t xml:space="preserve">Su </w:t>
      </w:r>
      <w:r w:rsidRPr="00E1360D">
        <w:rPr>
          <w:i/>
        </w:rPr>
        <w:t>carácter en línea</w:t>
      </w:r>
      <w:r>
        <w:t>, que permite crear enlaces, utilizar los posters en blogs, wikis y webs, además, de compartir los posters con otros usuarios.</w:t>
      </w:r>
    </w:p>
    <w:p w:rsidR="00DA69EC" w:rsidRDefault="00DA69EC" w:rsidP="00DA69EC">
      <w:r>
        <w:t>Otras ventajas de Glogster las podemos encontrar en CEDEC, que destaca la posibilidad de grabar audio y vídeo desde la propia aplicación o la opción de imprimirlo.</w:t>
      </w:r>
    </w:p>
    <w:p w:rsidR="00DA69EC" w:rsidRDefault="00DA69EC" w:rsidP="00DA69EC">
      <w:r>
        <w:t xml:space="preserve">En cuanto a las </w:t>
      </w:r>
      <w:r w:rsidRPr="00853B39">
        <w:rPr>
          <w:b/>
          <w:i/>
          <w:sz w:val="24"/>
          <w:szCs w:val="24"/>
          <w:u w:val="single"/>
        </w:rPr>
        <w:t>desventajas</w:t>
      </w:r>
      <w:r>
        <w:t xml:space="preserve"> de esta herramienta, vamos a citar las que nosotras en particular hemos encontrado a la hora de utilizarla, y estas son:</w:t>
      </w:r>
    </w:p>
    <w:p w:rsidR="00DA69EC" w:rsidRDefault="00DA69EC" w:rsidP="00DA69EC">
      <w:pPr>
        <w:pStyle w:val="Prrafodelista"/>
        <w:numPr>
          <w:ilvl w:val="0"/>
          <w:numId w:val="4"/>
        </w:numPr>
      </w:pPr>
      <w:r>
        <w:t xml:space="preserve">Glogster Edu es una herramienta </w:t>
      </w:r>
      <w:r w:rsidRPr="00322B89">
        <w:rPr>
          <w:i/>
        </w:rPr>
        <w:t>no gratuita</w:t>
      </w:r>
      <w:r>
        <w:t>.</w:t>
      </w:r>
    </w:p>
    <w:p w:rsidR="00547C47" w:rsidRDefault="00DA69EC" w:rsidP="004F58AE">
      <w:pPr>
        <w:pStyle w:val="Prrafodelista"/>
        <w:numPr>
          <w:ilvl w:val="0"/>
          <w:numId w:val="4"/>
        </w:numPr>
      </w:pPr>
      <w:r>
        <w:t xml:space="preserve">Tanto en Glogster como en Glogster Edu,  el idioma que se utiliza es el </w:t>
      </w:r>
      <w:r w:rsidRPr="00322B89">
        <w:rPr>
          <w:i/>
        </w:rPr>
        <w:t>inglés</w:t>
      </w:r>
      <w:r>
        <w:t>.</w:t>
      </w:r>
    </w:p>
    <w:p w:rsidR="00853B39" w:rsidRDefault="00853B39" w:rsidP="004F58AE"/>
    <w:p w:rsidR="002207EE" w:rsidRDefault="002207EE" w:rsidP="004F58AE">
      <w:r>
        <w:t xml:space="preserve">Como hemos dicho anteriormente, Glogster es una herramienta </w:t>
      </w:r>
      <w:r w:rsidR="00431B09">
        <w:t>con grandes posibilidades educativas, estas aplicaciones al ámbito de la educación</w:t>
      </w:r>
      <w:r w:rsidR="00ED4A7A">
        <w:t xml:space="preserve">, según Educ@contic y CEDEC, </w:t>
      </w:r>
      <w:r w:rsidR="00431B09">
        <w:t>consisten en:</w:t>
      </w:r>
    </w:p>
    <w:p w:rsidR="00431B09" w:rsidRDefault="00ED4A7A" w:rsidP="00431B09">
      <w:pPr>
        <w:pStyle w:val="Prrafodelista"/>
        <w:numPr>
          <w:ilvl w:val="0"/>
          <w:numId w:val="2"/>
        </w:numPr>
      </w:pPr>
      <w:r>
        <w:t>Presentar contenidos de clase de forma atractiva para el alumnado, por ejemplo si una Unidad Didáctica trata del invierno, este conce</w:t>
      </w:r>
      <w:r w:rsidR="00565254">
        <w:t>pto se les introduciría con un G</w:t>
      </w:r>
      <w:r>
        <w:t>log, donde puedan ver imágenes invernales, pudiendo acceder a vídeos sobre el invierno, poesías (texto)</w:t>
      </w:r>
      <w:r w:rsidR="00F8673B">
        <w:t xml:space="preserve">, canciones sobre esta estación, o imágenes más concretas sobre dicho concepto, como pueden ser </w:t>
      </w:r>
      <w:r w:rsidR="00AF6DE5">
        <w:t>imágenes de la ropa de invierno, de forma que permite trabajar esos contenidos de forma global y específica a la vez.</w:t>
      </w:r>
    </w:p>
    <w:p w:rsidR="00AF6DE5" w:rsidRDefault="00CB19CE" w:rsidP="00431B09">
      <w:pPr>
        <w:pStyle w:val="Prrafodelista"/>
        <w:numPr>
          <w:ilvl w:val="0"/>
          <w:numId w:val="2"/>
        </w:numPr>
      </w:pPr>
      <w:r>
        <w:t>Presentar lecturas</w:t>
      </w:r>
      <w:r w:rsidR="00AC2ED2">
        <w:t xml:space="preserve"> (cuento, cómic, poesía)</w:t>
      </w:r>
      <w:r>
        <w:t>, juegos, y tareas de ampliación de los contenidos de clase.</w:t>
      </w:r>
    </w:p>
    <w:p w:rsidR="00CB19CE" w:rsidRDefault="004B7242" w:rsidP="00431B09">
      <w:pPr>
        <w:pStyle w:val="Prrafodelista"/>
        <w:numPr>
          <w:ilvl w:val="0"/>
          <w:numId w:val="2"/>
        </w:numPr>
      </w:pPr>
      <w:r>
        <w:t xml:space="preserve">Realizar la presentación de una excursión, tanto para que vean en qué van a visitar, como para realizar una recopilación de imágenes y vídeos de la experiencia vivida, pudiendo realizar audios de algunos niños describiendo sus emociones o lo </w:t>
      </w:r>
      <w:r w:rsidR="001B5D77">
        <w:t>que más les ha gustado de la experiencia</w:t>
      </w:r>
      <w:r>
        <w:t>.</w:t>
      </w:r>
    </w:p>
    <w:p w:rsidR="001B5D77" w:rsidRDefault="00C81FB1" w:rsidP="00431B09">
      <w:pPr>
        <w:pStyle w:val="Prrafodelista"/>
        <w:numPr>
          <w:ilvl w:val="0"/>
          <w:numId w:val="2"/>
        </w:numPr>
      </w:pPr>
      <w:r>
        <w:t>Realizar recopilaciones de audios o vídeos, exposiciones de fotografías e imágenes, para mostrarlas de forma más dinámica en clase, pudiendo dejar que los niños elijan cuáles quieren ver y cuáles no, si no da tiempo a verlo todo, o en qué orden se van a ver, dependiendo de cuáles llamen más su atención, y dejar que sean ellos mismos los que manejen el ratón del ordenador para accionarlos.</w:t>
      </w:r>
    </w:p>
    <w:p w:rsidR="00C81FB1" w:rsidRDefault="00AC2ED2" w:rsidP="00431B09">
      <w:pPr>
        <w:pStyle w:val="Prrafodelista"/>
        <w:numPr>
          <w:ilvl w:val="0"/>
          <w:numId w:val="2"/>
        </w:numPr>
      </w:pPr>
      <w:r>
        <w:t>Promocionar un evento escolar (la fiesta del otoño) o un día señalado</w:t>
      </w:r>
      <w:r w:rsidR="0093472C">
        <w:t xml:space="preserve"> (el día de la paz).</w:t>
      </w:r>
    </w:p>
    <w:p w:rsidR="0093472C" w:rsidRDefault="0093472C" w:rsidP="00431B09">
      <w:pPr>
        <w:pStyle w:val="Prrafodelista"/>
        <w:numPr>
          <w:ilvl w:val="0"/>
          <w:numId w:val="2"/>
        </w:numPr>
      </w:pPr>
      <w:r>
        <w:t>Iniciar al alumnado, a través de esta herramienta, en el descubrimiento de internet y en la selección de información, haciendo glogs en pequeños grupos ayudad</w:t>
      </w:r>
      <w:r w:rsidR="00D40344">
        <w:t>os y dirigidos por la maestra/o (Último curso de educación Infantil).</w:t>
      </w:r>
    </w:p>
    <w:p w:rsidR="00D5656B" w:rsidRDefault="00D5656B" w:rsidP="00D5656B">
      <w:r>
        <w:t xml:space="preserve">Para finalizar el marco teórico, vamos a describir brevemente la estructuración de la plataforma Glogster para facilitar las nociones básicas para realizar un glog. </w:t>
      </w:r>
      <w:r w:rsidR="003B420A">
        <w:t xml:space="preserve"> </w:t>
      </w:r>
    </w:p>
    <w:p w:rsidR="00D5656B" w:rsidRDefault="00D5656B" w:rsidP="00D5656B">
      <w:r>
        <w:rPr>
          <w:noProof/>
          <w:lang w:eastAsia="es-ES"/>
        </w:rPr>
        <w:drawing>
          <wp:inline distT="0" distB="0" distL="0" distR="0" wp14:anchorId="2C4D361C" wp14:editId="29218898">
            <wp:extent cx="1895475" cy="333375"/>
            <wp:effectExtent l="19050" t="0" r="9525" b="0"/>
            <wp:docPr id="2" name="0 Imagen" descr="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JPG"/>
                    <pic:cNvPicPr/>
                  </pic:nvPicPr>
                  <pic:blipFill>
                    <a:blip r:embed="rId10" cstate="print"/>
                    <a:stretch>
                      <a:fillRect/>
                    </a:stretch>
                  </pic:blipFill>
                  <pic:spPr>
                    <a:xfrm>
                      <a:off x="0" y="0"/>
                      <a:ext cx="1895475" cy="333375"/>
                    </a:xfrm>
                    <a:prstGeom prst="rect">
                      <a:avLst/>
                    </a:prstGeom>
                  </pic:spPr>
                </pic:pic>
              </a:graphicData>
            </a:graphic>
          </wp:inline>
        </w:drawing>
      </w:r>
    </w:p>
    <w:p w:rsidR="00D5656B" w:rsidRDefault="00D5656B" w:rsidP="00D5656B">
      <w:r>
        <w:lastRenderedPageBreak/>
        <w:t>Glogster posee una sencilla barra de herramientas</w:t>
      </w:r>
      <w:r w:rsidR="003B420A">
        <w:t>, como la que se muestra arriba de estas líneas,</w:t>
      </w:r>
      <w:r>
        <w:t xml:space="preserve"> “Tools”, en la que cuando haces click, te aparecen las pestañas “Text” para introducir texto, “Graphics” para añadir gráficos, “Image” para añadir imágenes, “wall” que permite cambiar en fondo del glog, “Page” en el que se puede cambiar el fondo de la página, “Audio”</w:t>
      </w:r>
      <w:r>
        <w:t xml:space="preserve"> </w:t>
      </w:r>
      <w:r>
        <w:t>para introducir audio, “Video” en el que se insertan videos, y “Data”.</w:t>
      </w:r>
    </w:p>
    <w:p w:rsidR="00D5656B" w:rsidRDefault="00D5656B" w:rsidP="00D5656B">
      <w:r>
        <w:t>El segundo icono, la flecha, permite al hacer click, subir nuestras propias imágenes, vídeo y audio, que queramos añadir al glog. Por otro lado, el tercer icono, la cadena, sirve para poder enlazar un link en el glog y el último, la mano para grabar directamente sonido o vídeo y utilizarlo en el glog.</w:t>
      </w:r>
    </w:p>
    <w:p w:rsidR="00D5656B" w:rsidRDefault="00D5656B" w:rsidP="00D5656B"/>
    <w:p w:rsidR="00D5656B" w:rsidRDefault="00D5656B" w:rsidP="00D5656B">
      <w:r>
        <w:rPr>
          <w:noProof/>
          <w:lang w:eastAsia="es-ES"/>
        </w:rPr>
        <w:drawing>
          <wp:inline distT="0" distB="0" distL="0" distR="0" wp14:anchorId="06820072" wp14:editId="4457C4FE">
            <wp:extent cx="5400040" cy="293370"/>
            <wp:effectExtent l="19050" t="0" r="0" b="0"/>
            <wp:docPr id="5" name="2 Imagen" descr="Captu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3.JPG"/>
                    <pic:cNvPicPr/>
                  </pic:nvPicPr>
                  <pic:blipFill>
                    <a:blip r:embed="rId11" cstate="print"/>
                    <a:stretch>
                      <a:fillRect/>
                    </a:stretch>
                  </pic:blipFill>
                  <pic:spPr>
                    <a:xfrm>
                      <a:off x="0" y="0"/>
                      <a:ext cx="5400040" cy="293370"/>
                    </a:xfrm>
                    <a:prstGeom prst="rect">
                      <a:avLst/>
                    </a:prstGeom>
                  </pic:spPr>
                </pic:pic>
              </a:graphicData>
            </a:graphic>
          </wp:inline>
        </w:drawing>
      </w:r>
    </w:p>
    <w:p w:rsidR="00D5656B" w:rsidRDefault="00D5656B" w:rsidP="00D5656B"/>
    <w:p w:rsidR="000C2AAA" w:rsidRDefault="00D5656B" w:rsidP="00D9220E">
      <w:r>
        <w:t>Además en el glog se presenta la opción de deshacer o rehacer, haciendo click en los iconos de las flechas, la opción de modificar el nombre del glog, o de visualizar como está quedando mediante “preview”. Por último, la opción “save” para guardar el glog y poder publicarlo si se quiere. El icono de la “X”, sirve para salir del glog, y volver a la página principal de la propia cuenta.</w:t>
      </w:r>
    </w:p>
    <w:p w:rsidR="00630198" w:rsidRDefault="00630198" w:rsidP="00D9220E">
      <w:r>
        <w:t>Con estas sencillas nociones ya podemos manejar Glogster y disfrutar de todas sus opciones para obtener el mejor de los resultados.</w:t>
      </w:r>
    </w:p>
    <w:p w:rsidR="00D5656B" w:rsidRPr="00D5656B" w:rsidRDefault="00D5656B" w:rsidP="00D9220E"/>
    <w:p w:rsidR="004A3503" w:rsidRDefault="004A3503" w:rsidP="004A3503">
      <w:pPr>
        <w:pStyle w:val="Prrafodelista"/>
        <w:numPr>
          <w:ilvl w:val="0"/>
          <w:numId w:val="1"/>
        </w:numPr>
        <w:rPr>
          <w:b/>
          <w:sz w:val="28"/>
          <w:szCs w:val="28"/>
        </w:rPr>
      </w:pPr>
      <w:r>
        <w:rPr>
          <w:b/>
          <w:sz w:val="28"/>
          <w:szCs w:val="28"/>
        </w:rPr>
        <w:t>MARCO LEGISLATIVO.</w:t>
      </w:r>
    </w:p>
    <w:p w:rsidR="00C377B8" w:rsidRPr="001B2AA6" w:rsidRDefault="00A14A6F" w:rsidP="001B2AA6">
      <w:pPr>
        <w:spacing w:before="100" w:beforeAutospacing="1" w:after="100" w:afterAutospacing="1" w:line="240" w:lineRule="auto"/>
        <w:outlineLvl w:val="2"/>
      </w:pPr>
      <w:r>
        <w:t>En este apartado vamos a recoger algunas de las referencias a las nuevas tecnologías de la información (integración TIC) que se hacen en la legislación educativa. Para ello hemos seleccionado algunos de los fragmen</w:t>
      </w:r>
      <w:r w:rsidR="00741E9D">
        <w:t xml:space="preserve">tos de las leyes vigentes en la actualidad, </w:t>
      </w:r>
      <w:r>
        <w:t xml:space="preserve">que consideramos más significativas </w:t>
      </w:r>
      <w:r w:rsidR="00741E9D">
        <w:t xml:space="preserve">en las se mencionan aspectos relacionados con el tema a tratar. Empezaremos por la Ley </w:t>
      </w:r>
      <w:r w:rsidR="00BF1C92">
        <w:t>Orgánica</w:t>
      </w:r>
      <w:r w:rsidR="00741E9D">
        <w:t xml:space="preserve"> de Educación (</w:t>
      </w:r>
      <w:r w:rsidR="00741E9D" w:rsidRPr="00BF1C92">
        <w:rPr>
          <w:b/>
        </w:rPr>
        <w:t>LOE</w:t>
      </w:r>
      <w:r w:rsidR="00741E9D">
        <w:t>).</w:t>
      </w:r>
    </w:p>
    <w:p w:rsidR="00C377B8" w:rsidRPr="00C377B8" w:rsidRDefault="00C377B8" w:rsidP="00C377B8">
      <w:pPr>
        <w:pStyle w:val="Prrafodelista"/>
        <w:numPr>
          <w:ilvl w:val="0"/>
          <w:numId w:val="2"/>
        </w:numPr>
        <w:spacing w:before="100" w:beforeAutospacing="1" w:after="100" w:afterAutospacing="1" w:line="240" w:lineRule="auto"/>
        <w:outlineLvl w:val="2"/>
        <w:rPr>
          <w:rFonts w:eastAsia="Times New Roman" w:cs="Times New Roman"/>
          <w:bCs/>
          <w:sz w:val="24"/>
          <w:szCs w:val="24"/>
          <w:lang w:eastAsia="es-ES"/>
        </w:rPr>
      </w:pPr>
      <w:r w:rsidRPr="00C377B8">
        <w:rPr>
          <w:rFonts w:eastAsia="Times New Roman" w:cs="Times New Roman"/>
          <w:bCs/>
          <w:sz w:val="24"/>
          <w:szCs w:val="24"/>
          <w:lang w:eastAsia="es-ES"/>
        </w:rPr>
        <w:t>Real Decreto 1630/2006, de 29 de diciembre, por el que se establecen las enseñanzas mínimas del segundo ciclo de Educación infantil.</w:t>
      </w:r>
    </w:p>
    <w:p w:rsidR="00C377B8" w:rsidRPr="001B2AA6" w:rsidRDefault="00C377B8" w:rsidP="001B2AA6">
      <w:pPr>
        <w:pStyle w:val="articulo"/>
        <w:rPr>
          <w:rFonts w:asciiTheme="minorHAnsi" w:hAnsiTheme="minorHAnsi"/>
          <w:color w:val="FF0000"/>
          <w:sz w:val="22"/>
          <w:szCs w:val="22"/>
        </w:rPr>
      </w:pPr>
      <w:r w:rsidRPr="001B2AA6">
        <w:rPr>
          <w:rFonts w:asciiTheme="minorHAnsi" w:hAnsiTheme="minorHAnsi"/>
          <w:b/>
          <w:sz w:val="22"/>
          <w:szCs w:val="22"/>
        </w:rPr>
        <w:t>Artículo 5.</w:t>
      </w:r>
      <w:r w:rsidRPr="00C377B8">
        <w:rPr>
          <w:rFonts w:asciiTheme="minorHAnsi" w:hAnsiTheme="minorHAnsi"/>
          <w:sz w:val="22"/>
          <w:szCs w:val="22"/>
        </w:rPr>
        <w:t xml:space="preserve"> Contenidos educativos y currículo. </w:t>
      </w:r>
    </w:p>
    <w:p w:rsidR="00C377B8" w:rsidRPr="00C377B8" w:rsidRDefault="00C377B8" w:rsidP="001B2AA6">
      <w:pPr>
        <w:pStyle w:val="parrafo"/>
        <w:rPr>
          <w:rFonts w:asciiTheme="minorHAnsi" w:hAnsiTheme="minorHAnsi"/>
          <w:sz w:val="22"/>
          <w:szCs w:val="22"/>
        </w:rPr>
      </w:pPr>
      <w:r w:rsidRPr="00C377B8">
        <w:rPr>
          <w:rFonts w:asciiTheme="minorHAnsi" w:hAnsiTheme="minorHAnsi"/>
          <w:sz w:val="22"/>
          <w:szCs w:val="22"/>
        </w:rPr>
        <w:t xml:space="preserve">3. Corresponde a las administraciones educativas fomentar una primera aproximación a la lengua extranjera en los aprendizajes del segundo ciclo de la Educación infantil, especialmente en el último año. Asimismo, fomentarán una primera aproximación a la lectura y a la escritura, así como experiencias de iniciación temprana en habilidades numéricas básicas, en las </w:t>
      </w:r>
      <w:r w:rsidRPr="001B2AA6">
        <w:rPr>
          <w:rFonts w:asciiTheme="minorHAnsi" w:hAnsiTheme="minorHAnsi"/>
          <w:sz w:val="22"/>
          <w:szCs w:val="22"/>
          <w:u w:val="single"/>
        </w:rPr>
        <w:t>tecnologías de la información y la comunicación</w:t>
      </w:r>
      <w:r w:rsidRPr="00C377B8">
        <w:rPr>
          <w:rFonts w:asciiTheme="minorHAnsi" w:hAnsiTheme="minorHAnsi"/>
          <w:sz w:val="22"/>
          <w:szCs w:val="22"/>
        </w:rPr>
        <w:t xml:space="preserve"> y en</w:t>
      </w:r>
      <w:r w:rsidR="001B2AA6">
        <w:rPr>
          <w:rFonts w:asciiTheme="minorHAnsi" w:hAnsiTheme="minorHAnsi"/>
          <w:sz w:val="22"/>
          <w:szCs w:val="22"/>
        </w:rPr>
        <w:t xml:space="preserve"> la expresión visual y musical.</w:t>
      </w:r>
    </w:p>
    <w:p w:rsidR="00386C7B" w:rsidRDefault="00386C7B" w:rsidP="001B2AA6">
      <w:pPr>
        <w:rPr>
          <w:b/>
        </w:rPr>
      </w:pPr>
    </w:p>
    <w:p w:rsidR="00C377B8" w:rsidRPr="001B2AA6" w:rsidRDefault="00C377B8" w:rsidP="001B2AA6">
      <w:pPr>
        <w:rPr>
          <w:b/>
          <w:color w:val="FF0000"/>
        </w:rPr>
      </w:pPr>
      <w:r w:rsidRPr="001B2AA6">
        <w:rPr>
          <w:b/>
        </w:rPr>
        <w:lastRenderedPageBreak/>
        <w:t>ANEXO Áreas del segundo ciclo de educación infantil</w:t>
      </w:r>
    </w:p>
    <w:p w:rsidR="00C377B8" w:rsidRPr="001B2AA6" w:rsidRDefault="00C377B8" w:rsidP="00C377B8">
      <w:pPr>
        <w:rPr>
          <w:i/>
        </w:rPr>
      </w:pPr>
      <w:r w:rsidRPr="001B2AA6">
        <w:rPr>
          <w:i/>
        </w:rPr>
        <w:t>Conocimiento del entorno:</w:t>
      </w:r>
    </w:p>
    <w:p w:rsidR="00C377B8" w:rsidRPr="001B2AA6" w:rsidRDefault="00C377B8" w:rsidP="00C377B8">
      <w:pPr>
        <w:rPr>
          <w:u w:val="single"/>
        </w:rPr>
      </w:pPr>
      <w:r w:rsidRPr="00C377B8">
        <w:t xml:space="preserve">El entorno infantil debe ser entendido, consecuentemente, como el espacio de vida que rodea a niños y niñas, en el que se incluye lo que afecta a cada uno individualmente y lo que afecta a los diferentes colectivos de pertenencia, como familia, amigos, escuela o barrio. Así, las niñas y los niños reconocerán en ellos las dimensiones física, natural, social y cultural que componen el medio en que vivimos. </w:t>
      </w:r>
      <w:r w:rsidRPr="001B2AA6">
        <w:rPr>
          <w:u w:val="single"/>
        </w:rPr>
        <w:t xml:space="preserve">La importancia de las tecnologías como parte de los elementos del entorno </w:t>
      </w:r>
      <w:proofErr w:type="gramStart"/>
      <w:r w:rsidRPr="001B2AA6">
        <w:rPr>
          <w:u w:val="single"/>
        </w:rPr>
        <w:t>aconsejan</w:t>
      </w:r>
      <w:proofErr w:type="gramEnd"/>
      <w:r w:rsidRPr="001B2AA6">
        <w:rPr>
          <w:u w:val="single"/>
        </w:rPr>
        <w:t xml:space="preserve"> que niñas y niños identifiquen el papel que estas tecnologías tienen en sus vidas, interesándose por su conocimiento e iniciándose en su uso.</w:t>
      </w:r>
    </w:p>
    <w:p w:rsidR="00C377B8" w:rsidRPr="001B2AA6" w:rsidRDefault="00C377B8" w:rsidP="00C377B8">
      <w:pPr>
        <w:pStyle w:val="capitulotit"/>
        <w:rPr>
          <w:rFonts w:asciiTheme="minorHAnsi" w:hAnsiTheme="minorHAnsi"/>
          <w:i/>
          <w:sz w:val="22"/>
          <w:szCs w:val="22"/>
        </w:rPr>
      </w:pPr>
      <w:r w:rsidRPr="001B2AA6">
        <w:rPr>
          <w:rFonts w:asciiTheme="minorHAnsi" w:hAnsiTheme="minorHAnsi"/>
          <w:i/>
          <w:sz w:val="22"/>
          <w:szCs w:val="22"/>
        </w:rPr>
        <w:t>Lenguajes</w:t>
      </w:r>
      <w:r w:rsidR="001B2AA6">
        <w:rPr>
          <w:rFonts w:asciiTheme="minorHAnsi" w:hAnsiTheme="minorHAnsi"/>
          <w:i/>
          <w:sz w:val="22"/>
          <w:szCs w:val="22"/>
        </w:rPr>
        <w:t>: Comunicación y representación:</w:t>
      </w:r>
    </w:p>
    <w:p w:rsidR="00C377B8" w:rsidRPr="00C377B8" w:rsidRDefault="00C377B8" w:rsidP="00C377B8">
      <w:r w:rsidRPr="00C377B8">
        <w:t xml:space="preserve">El </w:t>
      </w:r>
      <w:r w:rsidRPr="001B2AA6">
        <w:rPr>
          <w:u w:val="single"/>
        </w:rPr>
        <w:t>lenguaje audiovisual y las tecnologías de la información y la comunicación</w:t>
      </w:r>
      <w:r w:rsidRPr="00C377B8">
        <w:t xml:space="preserve"> presentes en la vida infantil, requieren un tratamiento educativo que, a partir del uso apropiado, inicie a niñas y niños en la comprensión de los mensajes audiovisuales y en su utilización adecuada.</w:t>
      </w:r>
    </w:p>
    <w:p w:rsidR="00C377B8" w:rsidRPr="001B2AA6" w:rsidRDefault="00C377B8" w:rsidP="00C377B8">
      <w:pPr>
        <w:pStyle w:val="seccion"/>
        <w:rPr>
          <w:rFonts w:asciiTheme="minorHAnsi" w:hAnsiTheme="minorHAnsi"/>
          <w:i/>
          <w:sz w:val="22"/>
          <w:szCs w:val="22"/>
        </w:rPr>
      </w:pPr>
      <w:r w:rsidRPr="001B2AA6">
        <w:rPr>
          <w:rFonts w:asciiTheme="minorHAnsi" w:hAnsiTheme="minorHAnsi"/>
          <w:i/>
          <w:sz w:val="22"/>
          <w:szCs w:val="22"/>
        </w:rPr>
        <w:t xml:space="preserve">Bloque 2. Lenguaje audiovisual y tecnologías de la información y la comunicación </w:t>
      </w:r>
    </w:p>
    <w:p w:rsidR="00C377B8" w:rsidRPr="00C377B8" w:rsidRDefault="00C377B8" w:rsidP="00C377B8">
      <w:pPr>
        <w:pStyle w:val="parrafo2"/>
        <w:rPr>
          <w:rFonts w:asciiTheme="minorHAnsi" w:hAnsiTheme="minorHAnsi"/>
          <w:sz w:val="22"/>
          <w:szCs w:val="22"/>
        </w:rPr>
      </w:pPr>
      <w:r w:rsidRPr="00C377B8">
        <w:rPr>
          <w:rFonts w:asciiTheme="minorHAnsi" w:hAnsiTheme="minorHAnsi"/>
          <w:sz w:val="22"/>
          <w:szCs w:val="22"/>
        </w:rPr>
        <w:t xml:space="preserve">Iniciación en el uso de </w:t>
      </w:r>
      <w:r w:rsidRPr="001B2AA6">
        <w:rPr>
          <w:rFonts w:asciiTheme="minorHAnsi" w:hAnsiTheme="minorHAnsi"/>
          <w:sz w:val="22"/>
          <w:szCs w:val="22"/>
          <w:u w:val="single"/>
        </w:rPr>
        <w:t>instrumentos tecnológicos</w:t>
      </w:r>
      <w:r w:rsidRPr="00C377B8">
        <w:rPr>
          <w:rFonts w:asciiTheme="minorHAnsi" w:hAnsiTheme="minorHAnsi"/>
          <w:sz w:val="22"/>
          <w:szCs w:val="22"/>
        </w:rPr>
        <w:t xml:space="preserve"> como ordenador, cámara o reproductores de sonido e imagen, como elementos de comunicación. </w:t>
      </w:r>
    </w:p>
    <w:p w:rsidR="00C377B8" w:rsidRPr="00C377B8" w:rsidRDefault="00C377B8" w:rsidP="00C377B8">
      <w:pPr>
        <w:pStyle w:val="parrafo"/>
        <w:rPr>
          <w:rFonts w:asciiTheme="minorHAnsi" w:hAnsiTheme="minorHAnsi"/>
          <w:sz w:val="22"/>
          <w:szCs w:val="22"/>
        </w:rPr>
      </w:pPr>
      <w:r w:rsidRPr="00C377B8">
        <w:rPr>
          <w:rFonts w:asciiTheme="minorHAnsi" w:hAnsiTheme="minorHAnsi"/>
          <w:sz w:val="22"/>
          <w:szCs w:val="22"/>
        </w:rPr>
        <w:t xml:space="preserve">Acercamiento a producciones audiovisuales como películas, dibujos animados o videojuegos. Valoración crítica de sus contenidos y de su estética. Distinción progresiva entre la realidad y la representación audiovisual. Toma progresiva de conciencia de la necesidad de un uso moderado de los medios audiovisuales y de las tecnologías de la información y la comunicación. </w:t>
      </w:r>
    </w:p>
    <w:p w:rsidR="00C377B8" w:rsidRPr="001B2AA6" w:rsidRDefault="00C377B8" w:rsidP="00C377B8">
      <w:pPr>
        <w:pStyle w:val="subseccion"/>
        <w:rPr>
          <w:rFonts w:asciiTheme="minorHAnsi" w:hAnsiTheme="minorHAnsi"/>
          <w:i/>
          <w:sz w:val="22"/>
          <w:szCs w:val="22"/>
        </w:rPr>
      </w:pPr>
      <w:r w:rsidRPr="001B2AA6">
        <w:rPr>
          <w:rFonts w:asciiTheme="minorHAnsi" w:hAnsiTheme="minorHAnsi"/>
          <w:i/>
          <w:sz w:val="22"/>
          <w:szCs w:val="22"/>
        </w:rPr>
        <w:t xml:space="preserve">Criterios de evaluación </w:t>
      </w:r>
    </w:p>
    <w:p w:rsidR="00C377B8" w:rsidRDefault="00C377B8" w:rsidP="00C377B8">
      <w:r w:rsidRPr="00C377B8">
        <w:t xml:space="preserve">3. Expresarse y comunicarse utilizando medios, materiales y técnicas propios de los diferentes </w:t>
      </w:r>
      <w:r w:rsidRPr="001B2AA6">
        <w:rPr>
          <w:u w:val="single"/>
        </w:rPr>
        <w:t>lenguajes</w:t>
      </w:r>
      <w:r w:rsidRPr="001B2AA6">
        <w:t xml:space="preserve"> artísticos y </w:t>
      </w:r>
      <w:r w:rsidRPr="001B2AA6">
        <w:rPr>
          <w:u w:val="single"/>
        </w:rPr>
        <w:t>audiovisuales</w:t>
      </w:r>
      <w:r w:rsidRPr="00C377B8">
        <w:t>, mostrando interés por explorar sus posibilidades, por disfrutar con sus producciones y por compartir con los demás las experiencias estéticas y comunicativas. Con este criterio se evalúa el desarrollo de las habilidades expresivas por medio de diferentes materiales, instrumentos y técnicas propios de los lenguajes musical, audiovisual, plástico y corporal.</w:t>
      </w:r>
    </w:p>
    <w:p w:rsidR="00203E5F" w:rsidRPr="00C377B8" w:rsidRDefault="00D017C6" w:rsidP="00C377B8">
      <w:r>
        <w:t xml:space="preserve"> En cuanto a las referencias que se hacen a las TIC a nivel de la Comunidad Autónoma de Andalucía, encontramos en la </w:t>
      </w:r>
      <w:r w:rsidRPr="00D017C6">
        <w:rPr>
          <w:b/>
        </w:rPr>
        <w:t>LEA</w:t>
      </w:r>
      <w:r>
        <w:rPr>
          <w:b/>
        </w:rPr>
        <w:t xml:space="preserve"> </w:t>
      </w:r>
      <w:r w:rsidRPr="00D017C6">
        <w:t>(</w:t>
      </w:r>
      <w:r>
        <w:t>Ley de Educación de Andalucía</w:t>
      </w:r>
      <w:r w:rsidRPr="00D017C6">
        <w:t>)</w:t>
      </w:r>
      <w:r>
        <w:t xml:space="preserve"> las siguientes disposiciones:</w:t>
      </w:r>
    </w:p>
    <w:p w:rsidR="000D2681" w:rsidRPr="00C6343F" w:rsidRDefault="000D2681" w:rsidP="000D2681">
      <w:pPr>
        <w:pStyle w:val="Prrafodelista"/>
        <w:numPr>
          <w:ilvl w:val="0"/>
          <w:numId w:val="2"/>
        </w:numPr>
        <w:autoSpaceDE w:val="0"/>
        <w:autoSpaceDN w:val="0"/>
        <w:adjustRightInd w:val="0"/>
        <w:spacing w:after="0" w:line="240" w:lineRule="auto"/>
        <w:rPr>
          <w:rFonts w:cs="NewsGotT-Regu"/>
          <w:sz w:val="24"/>
          <w:szCs w:val="24"/>
        </w:rPr>
      </w:pPr>
      <w:r w:rsidRPr="000D2681">
        <w:rPr>
          <w:rFonts w:cs="NewsGotT-Regu"/>
          <w:sz w:val="24"/>
          <w:szCs w:val="24"/>
        </w:rPr>
        <w:t>ORDEN de 5 de agosto de 2008, por la que se</w:t>
      </w:r>
      <w:r w:rsidR="00C6343F">
        <w:rPr>
          <w:rFonts w:cs="NewsGotT-Regu"/>
          <w:sz w:val="24"/>
          <w:szCs w:val="24"/>
        </w:rPr>
        <w:t xml:space="preserve"> </w:t>
      </w:r>
      <w:r w:rsidRPr="00C6343F">
        <w:rPr>
          <w:rFonts w:cs="NewsGotT-Regu"/>
          <w:sz w:val="24"/>
          <w:szCs w:val="24"/>
        </w:rPr>
        <w:t>desarrolla el Currículo correspondiente a la Educación</w:t>
      </w:r>
      <w:r w:rsidR="00C6343F">
        <w:rPr>
          <w:rFonts w:cs="NewsGotT-Regu"/>
          <w:sz w:val="24"/>
          <w:szCs w:val="24"/>
        </w:rPr>
        <w:t xml:space="preserve"> </w:t>
      </w:r>
      <w:r w:rsidRPr="00C6343F">
        <w:rPr>
          <w:rFonts w:cs="NewsGotT-Regu"/>
          <w:sz w:val="24"/>
          <w:szCs w:val="24"/>
        </w:rPr>
        <w:t>Infantil en Andalucía.</w:t>
      </w:r>
    </w:p>
    <w:p w:rsidR="00C6343F" w:rsidRDefault="00C6343F" w:rsidP="000D2681">
      <w:pPr>
        <w:rPr>
          <w:rFonts w:cs="NewsGotT-Regu"/>
        </w:rPr>
      </w:pPr>
    </w:p>
    <w:p w:rsidR="000D2681" w:rsidRPr="00C6343F" w:rsidRDefault="000D2681" w:rsidP="000D2681">
      <w:pPr>
        <w:rPr>
          <w:rFonts w:cs="NewsGotT-Regu"/>
          <w:b/>
        </w:rPr>
      </w:pPr>
      <w:r w:rsidRPr="00C6343F">
        <w:rPr>
          <w:rFonts w:cs="NewsGotT-Regu"/>
          <w:b/>
        </w:rPr>
        <w:t>Bloque III. Vida en sociedad y cultura</w:t>
      </w:r>
    </w:p>
    <w:p w:rsidR="000D2681" w:rsidRPr="000D2681" w:rsidRDefault="000D2681" w:rsidP="000D2681">
      <w:r w:rsidRPr="000D2681">
        <w:rPr>
          <w:rFonts w:cs="NewsGotT-Regu"/>
        </w:rPr>
        <w:t>Segundo ciclo.</w:t>
      </w:r>
    </w:p>
    <w:p w:rsidR="000D2681" w:rsidRPr="000D2681" w:rsidRDefault="000D2681" w:rsidP="000D2681">
      <w:r w:rsidRPr="000D2681">
        <w:rPr>
          <w:rFonts w:cs="NewsGotT-Regu"/>
        </w:rPr>
        <w:t>3. Lenguajes: Comunicación y representación</w:t>
      </w:r>
    </w:p>
    <w:p w:rsidR="000D2681" w:rsidRPr="00C6343F" w:rsidRDefault="000D2681" w:rsidP="00C6343F">
      <w:pPr>
        <w:autoSpaceDE w:val="0"/>
        <w:autoSpaceDN w:val="0"/>
        <w:adjustRightInd w:val="0"/>
        <w:spacing w:after="0" w:line="240" w:lineRule="auto"/>
        <w:rPr>
          <w:rFonts w:cs="NewsGotT-Regu"/>
          <w:u w:val="single"/>
        </w:rPr>
      </w:pPr>
      <w:r w:rsidRPr="000D2681">
        <w:rPr>
          <w:rFonts w:cs="NewsGotT-Regu"/>
        </w:rPr>
        <w:lastRenderedPageBreak/>
        <w:t>Así, los niños y las niñas ir</w:t>
      </w:r>
      <w:r w:rsidR="00C6343F">
        <w:rPr>
          <w:rFonts w:cs="NewsGotT-Regu"/>
        </w:rPr>
        <w:t xml:space="preserve">án construyendo el conocimiento </w:t>
      </w:r>
      <w:r w:rsidRPr="000D2681">
        <w:rPr>
          <w:rFonts w:cs="NewsGotT-Regu"/>
        </w:rPr>
        <w:t>sobre sí mismos y e</w:t>
      </w:r>
      <w:r w:rsidR="00C6343F">
        <w:rPr>
          <w:rFonts w:cs="NewsGotT-Regu"/>
        </w:rPr>
        <w:t xml:space="preserve">l mundo, en la relación de esta </w:t>
      </w:r>
      <w:r w:rsidRPr="000D2681">
        <w:rPr>
          <w:rFonts w:cs="NewsGotT-Regu"/>
        </w:rPr>
        <w:t>área con las anteriores, a través de la</w:t>
      </w:r>
      <w:r w:rsidR="00C6343F">
        <w:rPr>
          <w:rFonts w:cs="NewsGotT-Regu"/>
        </w:rPr>
        <w:t xml:space="preserve">s posibilidades de comunicación </w:t>
      </w:r>
      <w:r w:rsidRPr="000D2681">
        <w:rPr>
          <w:rFonts w:cs="NewsGotT-Regu"/>
        </w:rPr>
        <w:t xml:space="preserve">y representación que </w:t>
      </w:r>
      <w:r w:rsidR="00C6343F">
        <w:rPr>
          <w:rFonts w:cs="NewsGotT-Regu"/>
        </w:rPr>
        <w:t xml:space="preserve">ofrecen los lenguajes corporal, </w:t>
      </w:r>
      <w:r w:rsidRPr="000D2681">
        <w:rPr>
          <w:rFonts w:cs="NewsGotT-Regu"/>
        </w:rPr>
        <w:t>verbal -oral y escrito-, artístico -mus</w:t>
      </w:r>
      <w:r w:rsidR="00C6343F">
        <w:rPr>
          <w:rFonts w:cs="NewsGotT-Regu"/>
        </w:rPr>
        <w:t xml:space="preserve">ical y plástico- y, </w:t>
      </w:r>
      <w:r w:rsidR="00C6343F" w:rsidRPr="00C6343F">
        <w:rPr>
          <w:rFonts w:cs="NewsGotT-Regu"/>
          <w:u w:val="single"/>
        </w:rPr>
        <w:t xml:space="preserve">audiovisual </w:t>
      </w:r>
      <w:r w:rsidRPr="00C6343F">
        <w:rPr>
          <w:rFonts w:cs="NewsGotT-Regu"/>
          <w:u w:val="single"/>
        </w:rPr>
        <w:t>y de las tecnologías de la información y la comunicación.</w:t>
      </w:r>
    </w:p>
    <w:p w:rsidR="000D2681" w:rsidRPr="00C6343F" w:rsidRDefault="000D2681" w:rsidP="000D2681">
      <w:pPr>
        <w:autoSpaceDE w:val="0"/>
        <w:autoSpaceDN w:val="0"/>
        <w:adjustRightInd w:val="0"/>
        <w:spacing w:after="0" w:line="240" w:lineRule="auto"/>
        <w:rPr>
          <w:rFonts w:cs="NewsGotT-Regu"/>
          <w:u w:val="single"/>
        </w:rPr>
      </w:pPr>
    </w:p>
    <w:p w:rsidR="000D2681" w:rsidRPr="00C6343F" w:rsidRDefault="000D2681" w:rsidP="00C6343F">
      <w:pPr>
        <w:autoSpaceDE w:val="0"/>
        <w:autoSpaceDN w:val="0"/>
        <w:adjustRightInd w:val="0"/>
        <w:spacing w:after="0" w:line="240" w:lineRule="auto"/>
        <w:rPr>
          <w:rFonts w:cs="NewsGotT-Regu"/>
          <w:b/>
        </w:rPr>
      </w:pPr>
      <w:r w:rsidRPr="00C6343F">
        <w:rPr>
          <w:rFonts w:cs="NewsGotT-Regu"/>
          <w:b/>
        </w:rPr>
        <w:t>Bloque IV. Lenguaj</w:t>
      </w:r>
      <w:r w:rsidR="00C6343F">
        <w:rPr>
          <w:rFonts w:cs="NewsGotT-Regu"/>
          <w:b/>
        </w:rPr>
        <w:t xml:space="preserve">e audiovisual y las tecnologías </w:t>
      </w:r>
      <w:r w:rsidRPr="00C6343F">
        <w:rPr>
          <w:rFonts w:cs="NewsGotT-Regu"/>
          <w:b/>
        </w:rPr>
        <w:t>de la información y comunicación</w:t>
      </w:r>
    </w:p>
    <w:p w:rsidR="00C6343F" w:rsidRDefault="00C6343F" w:rsidP="000D2681">
      <w:pPr>
        <w:autoSpaceDE w:val="0"/>
        <w:autoSpaceDN w:val="0"/>
        <w:adjustRightInd w:val="0"/>
        <w:spacing w:after="0" w:line="240" w:lineRule="auto"/>
        <w:rPr>
          <w:rFonts w:cs="NewsGotT-Regu"/>
        </w:rPr>
      </w:pPr>
    </w:p>
    <w:p w:rsidR="00CB661E" w:rsidRDefault="00C6343F" w:rsidP="00CB661E">
      <w:pPr>
        <w:autoSpaceDE w:val="0"/>
        <w:autoSpaceDN w:val="0"/>
        <w:adjustRightInd w:val="0"/>
        <w:spacing w:after="0" w:line="240" w:lineRule="auto"/>
        <w:rPr>
          <w:rFonts w:cs="NewsGotT-Regu"/>
        </w:rPr>
      </w:pPr>
      <w:r>
        <w:rPr>
          <w:rFonts w:cs="NewsGotT-Regu"/>
        </w:rPr>
        <w:t xml:space="preserve">En este bloque encontramos una amplia descripción, tanto en el primero como en el segundo ciclo de Educación Infantil de cómo debe llevarse a cabo la integración tecnológica a estas edades. </w:t>
      </w:r>
      <w:r w:rsidR="009C205C">
        <w:rPr>
          <w:rFonts w:cs="NewsGotT-Regu"/>
        </w:rPr>
        <w:t xml:space="preserve">Afirma en </w:t>
      </w:r>
      <w:r>
        <w:rPr>
          <w:rFonts w:cs="NewsGotT-Regu"/>
        </w:rPr>
        <w:t xml:space="preserve">el primer ciclo </w:t>
      </w:r>
      <w:r w:rsidR="009C205C">
        <w:rPr>
          <w:rFonts w:cs="NewsGotT-Regu"/>
        </w:rPr>
        <w:t>la inmersión de las TIC en la sociedad y la necesidad de incluirlas en la escuela, diciendo que “l</w:t>
      </w:r>
      <w:r w:rsidR="00CB661E" w:rsidRPr="000D2681">
        <w:rPr>
          <w:rFonts w:cs="NewsGotT-Regu"/>
        </w:rPr>
        <w:t>a incorporación de est</w:t>
      </w:r>
      <w:r w:rsidR="00CB661E">
        <w:rPr>
          <w:rFonts w:cs="NewsGotT-Regu"/>
        </w:rPr>
        <w:t xml:space="preserve">os instrumentos a la escuela y, </w:t>
      </w:r>
      <w:r w:rsidR="00CB661E" w:rsidRPr="000D2681">
        <w:rPr>
          <w:rFonts w:cs="NewsGotT-Regu"/>
        </w:rPr>
        <w:t>el acercamiento a los mismos</w:t>
      </w:r>
      <w:r w:rsidR="00CB661E">
        <w:rPr>
          <w:rFonts w:cs="NewsGotT-Regu"/>
        </w:rPr>
        <w:t xml:space="preserve"> por parte de los niños y niñas </w:t>
      </w:r>
      <w:r w:rsidR="00CB661E" w:rsidRPr="000D2681">
        <w:rPr>
          <w:rFonts w:cs="NewsGotT-Regu"/>
        </w:rPr>
        <w:t xml:space="preserve">se realizará a través de sus usos </w:t>
      </w:r>
      <w:r w:rsidR="00CB661E">
        <w:rPr>
          <w:rFonts w:cs="NewsGotT-Regu"/>
        </w:rPr>
        <w:t xml:space="preserve">habituales. En este ciclo serán </w:t>
      </w:r>
      <w:r w:rsidR="00CB661E" w:rsidRPr="000D2681">
        <w:rPr>
          <w:rFonts w:cs="NewsGotT-Regu"/>
        </w:rPr>
        <w:t>las personas adultas quie</w:t>
      </w:r>
      <w:r w:rsidR="00CB661E">
        <w:rPr>
          <w:rFonts w:cs="NewsGotT-Regu"/>
        </w:rPr>
        <w:t xml:space="preserve">nes asuman el papel de usuarios </w:t>
      </w:r>
      <w:r w:rsidR="00CB661E" w:rsidRPr="000D2681">
        <w:rPr>
          <w:rFonts w:cs="NewsGotT-Regu"/>
        </w:rPr>
        <w:t xml:space="preserve">activos para ir posibilitando </w:t>
      </w:r>
      <w:r w:rsidR="00CB661E">
        <w:rPr>
          <w:rFonts w:cs="NewsGotT-Regu"/>
        </w:rPr>
        <w:t xml:space="preserve">que niños y niñas generen ideas </w:t>
      </w:r>
      <w:r w:rsidR="00CB661E" w:rsidRPr="000D2681">
        <w:rPr>
          <w:rFonts w:cs="NewsGotT-Regu"/>
        </w:rPr>
        <w:t>sobre la utilidad y funcionam</w:t>
      </w:r>
      <w:r w:rsidR="00CB661E">
        <w:rPr>
          <w:rFonts w:cs="NewsGotT-Regu"/>
        </w:rPr>
        <w:t xml:space="preserve">iento de estos medios, así como </w:t>
      </w:r>
      <w:r w:rsidR="00CB661E" w:rsidRPr="000D2681">
        <w:rPr>
          <w:rFonts w:cs="NewsGotT-Regu"/>
        </w:rPr>
        <w:t>un uso más autónomo de a</w:t>
      </w:r>
      <w:r w:rsidR="00CB661E">
        <w:rPr>
          <w:rFonts w:cs="NewsGotT-Regu"/>
        </w:rPr>
        <w:t xml:space="preserve">lgunos de ellos. De esta forma, </w:t>
      </w:r>
      <w:r w:rsidR="00CB661E" w:rsidRPr="000D2681">
        <w:rPr>
          <w:rFonts w:cs="NewsGotT-Regu"/>
        </w:rPr>
        <w:t>paulatinamente, los niños y niñas ten</w:t>
      </w:r>
      <w:r w:rsidR="00CB661E">
        <w:rPr>
          <w:rFonts w:cs="NewsGotT-Regu"/>
        </w:rPr>
        <w:t xml:space="preserve">drán posibilidades de explorar, </w:t>
      </w:r>
      <w:r w:rsidR="00CB661E" w:rsidRPr="000D2681">
        <w:rPr>
          <w:rFonts w:cs="NewsGotT-Regu"/>
        </w:rPr>
        <w:t>experimentar y usar al</w:t>
      </w:r>
      <w:r w:rsidR="00CB661E">
        <w:rPr>
          <w:rFonts w:cs="NewsGotT-Regu"/>
        </w:rPr>
        <w:t xml:space="preserve">gunos instrumentos tecnológicos </w:t>
      </w:r>
      <w:r w:rsidR="00CB661E" w:rsidRPr="000D2681">
        <w:rPr>
          <w:rFonts w:cs="NewsGotT-Regu"/>
        </w:rPr>
        <w:t>como teclado y ratón de ordenador, reproductores de sonido</w:t>
      </w:r>
      <w:r w:rsidR="00CB661E">
        <w:rPr>
          <w:rFonts w:cs="NewsGotT-Regu"/>
        </w:rPr>
        <w:t xml:space="preserve"> </w:t>
      </w:r>
      <w:r w:rsidR="00CB661E" w:rsidRPr="000D2681">
        <w:rPr>
          <w:rFonts w:cs="NewsGotT-Regu"/>
        </w:rPr>
        <w:t>e imagen, etc.</w:t>
      </w:r>
      <w:r w:rsidR="002E2628">
        <w:rPr>
          <w:rFonts w:cs="NewsGotT-Regu"/>
        </w:rPr>
        <w:t>”[…] “</w:t>
      </w:r>
      <w:r w:rsidR="00135D00">
        <w:rPr>
          <w:rFonts w:cs="NewsGotT-Regu"/>
        </w:rPr>
        <w:t>deberán también ser usados</w:t>
      </w:r>
      <w:r w:rsidR="002E2628">
        <w:rPr>
          <w:rFonts w:cs="NewsGotT-Regu"/>
        </w:rPr>
        <w:t xml:space="preserve"> con fines creativos y artísticos”</w:t>
      </w:r>
      <w:r w:rsidR="00135D00">
        <w:rPr>
          <w:rFonts w:cs="NewsGotT-Regu"/>
        </w:rPr>
        <w:t>.</w:t>
      </w:r>
    </w:p>
    <w:p w:rsidR="007775AF" w:rsidRDefault="007775AF" w:rsidP="007775AF">
      <w:pPr>
        <w:autoSpaceDE w:val="0"/>
        <w:autoSpaceDN w:val="0"/>
        <w:adjustRightInd w:val="0"/>
        <w:spacing w:after="0" w:line="240" w:lineRule="auto"/>
        <w:rPr>
          <w:rFonts w:cs="NewsGotT-Regu"/>
        </w:rPr>
      </w:pPr>
    </w:p>
    <w:p w:rsidR="007775AF" w:rsidRDefault="00AE1964" w:rsidP="007775AF">
      <w:pPr>
        <w:autoSpaceDE w:val="0"/>
        <w:autoSpaceDN w:val="0"/>
        <w:adjustRightInd w:val="0"/>
        <w:spacing w:after="0" w:line="240" w:lineRule="auto"/>
        <w:rPr>
          <w:rFonts w:cs="NewsGotT-Regu"/>
        </w:rPr>
      </w:pPr>
      <w:r>
        <w:rPr>
          <w:rFonts w:cs="NewsGotT-Regu"/>
        </w:rPr>
        <w:t>En cuanto al segundo ciclo dispone que “</w:t>
      </w:r>
      <w:r w:rsidRPr="000D2681">
        <w:rPr>
          <w:rFonts w:cs="NewsGotT-Regu"/>
        </w:rPr>
        <w:t>los niños y</w:t>
      </w:r>
      <w:r>
        <w:rPr>
          <w:rFonts w:cs="NewsGotT-Regu"/>
        </w:rPr>
        <w:t xml:space="preserve"> niñas seguirán avanzando en el </w:t>
      </w:r>
      <w:r w:rsidRPr="000D2681">
        <w:rPr>
          <w:rFonts w:cs="NewsGotT-Regu"/>
        </w:rPr>
        <w:t>uso de instrumentos tecnológicos como ele</w:t>
      </w:r>
      <w:r>
        <w:rPr>
          <w:rFonts w:cs="NewsGotT-Regu"/>
        </w:rPr>
        <w:t xml:space="preserve">mentos facilitadores </w:t>
      </w:r>
      <w:r w:rsidRPr="000D2681">
        <w:rPr>
          <w:rFonts w:cs="NewsGotT-Regu"/>
        </w:rPr>
        <w:t>de comunicación, información, disfrute, expresión y creación</w:t>
      </w:r>
      <w:r>
        <w:rPr>
          <w:rFonts w:cs="NewsGotT-Regu"/>
        </w:rPr>
        <w:t>” […] “</w:t>
      </w:r>
      <w:r w:rsidRPr="000D2681">
        <w:rPr>
          <w:rFonts w:cs="NewsGotT-Regu"/>
        </w:rPr>
        <w:t>será n</w:t>
      </w:r>
      <w:r>
        <w:rPr>
          <w:rFonts w:cs="NewsGotT-Regu"/>
        </w:rPr>
        <w:t xml:space="preserve">ecesario planificar situaciones </w:t>
      </w:r>
      <w:r w:rsidRPr="000D2681">
        <w:rPr>
          <w:rFonts w:cs="NewsGotT-Regu"/>
        </w:rPr>
        <w:t>donde se analice conjuntamente tanto el medio como los contenidos</w:t>
      </w:r>
      <w:r>
        <w:rPr>
          <w:rFonts w:cs="NewsGotT-Regu"/>
        </w:rPr>
        <w:t>.” […]</w:t>
      </w:r>
      <w:r w:rsidR="007775AF">
        <w:rPr>
          <w:rFonts w:cs="NewsGotT-Regu"/>
        </w:rPr>
        <w:t xml:space="preserve"> “</w:t>
      </w:r>
      <w:r w:rsidR="007775AF" w:rsidRPr="000D2681">
        <w:rPr>
          <w:rFonts w:cs="NewsGotT-Regu"/>
        </w:rPr>
        <w:t>Se iniciarán en la localizac</w:t>
      </w:r>
      <w:r w:rsidR="007775AF">
        <w:rPr>
          <w:rFonts w:cs="NewsGotT-Regu"/>
        </w:rPr>
        <w:t xml:space="preserve">ión, utilización y visionado de </w:t>
      </w:r>
      <w:r w:rsidR="007775AF" w:rsidRPr="000D2681">
        <w:rPr>
          <w:rFonts w:cs="NewsGotT-Regu"/>
        </w:rPr>
        <w:t>producciones audiovisuales -pel</w:t>
      </w:r>
      <w:r w:rsidR="007775AF">
        <w:rPr>
          <w:rFonts w:cs="NewsGotT-Regu"/>
        </w:rPr>
        <w:t xml:space="preserve">ículas, programas informáticos, </w:t>
      </w:r>
      <w:r w:rsidR="007775AF" w:rsidRPr="000D2681">
        <w:rPr>
          <w:rFonts w:cs="NewsGotT-Regu"/>
        </w:rPr>
        <w:t>videojuegos de animación o no</w:t>
      </w:r>
      <w:r w:rsidR="007775AF">
        <w:rPr>
          <w:rFonts w:cs="NewsGotT-Regu"/>
        </w:rPr>
        <w:t>.” […] “</w:t>
      </w:r>
      <w:r w:rsidR="007775AF" w:rsidRPr="000D2681">
        <w:rPr>
          <w:rFonts w:cs="NewsGotT-Regu"/>
        </w:rPr>
        <w:t>La escuela facilitar</w:t>
      </w:r>
      <w:r w:rsidR="007775AF">
        <w:rPr>
          <w:rFonts w:cs="NewsGotT-Regu"/>
        </w:rPr>
        <w:t xml:space="preserve">á que los niños y niñas sean no </w:t>
      </w:r>
      <w:r w:rsidR="007775AF" w:rsidRPr="000D2681">
        <w:rPr>
          <w:rFonts w:cs="NewsGotT-Regu"/>
        </w:rPr>
        <w:t xml:space="preserve">sólo espectadores críticos, sino </w:t>
      </w:r>
      <w:r w:rsidR="007775AF">
        <w:rPr>
          <w:rFonts w:cs="NewsGotT-Regu"/>
        </w:rPr>
        <w:t xml:space="preserve">actores y directores artísticos </w:t>
      </w:r>
      <w:r w:rsidR="007775AF" w:rsidRPr="000D2681">
        <w:rPr>
          <w:rFonts w:cs="NewsGotT-Regu"/>
        </w:rPr>
        <w:t>de sus propias obras, que po</w:t>
      </w:r>
      <w:r w:rsidR="007775AF">
        <w:rPr>
          <w:rFonts w:cs="NewsGotT-Regu"/>
        </w:rPr>
        <w:t xml:space="preserve">drán ser grabadas en diferentes </w:t>
      </w:r>
      <w:r w:rsidR="007775AF" w:rsidRPr="000D2681">
        <w:rPr>
          <w:rFonts w:cs="NewsGotT-Regu"/>
        </w:rPr>
        <w:t>formatos y cuyo posterior visionado y</w:t>
      </w:r>
      <w:r w:rsidR="007775AF">
        <w:rPr>
          <w:rFonts w:cs="NewsGotT-Regu"/>
        </w:rPr>
        <w:t xml:space="preserve"> análisis permitirá profundizar </w:t>
      </w:r>
      <w:r w:rsidR="007775AF" w:rsidRPr="000D2681">
        <w:rPr>
          <w:rFonts w:cs="NewsGotT-Regu"/>
        </w:rPr>
        <w:t>tanto en el conocimiento de la</w:t>
      </w:r>
      <w:r w:rsidR="007775AF">
        <w:rPr>
          <w:rFonts w:cs="NewsGotT-Regu"/>
        </w:rPr>
        <w:t xml:space="preserve">s tecnologías de la información </w:t>
      </w:r>
      <w:r w:rsidR="007775AF" w:rsidRPr="000D2681">
        <w:rPr>
          <w:rFonts w:cs="NewsGotT-Regu"/>
        </w:rPr>
        <w:t>y comunicación, como en el lenguaje audiovisual.</w:t>
      </w:r>
      <w:r w:rsidR="007775AF">
        <w:rPr>
          <w:rFonts w:cs="NewsGotT-Regu"/>
        </w:rPr>
        <w:t>” […] “</w:t>
      </w:r>
      <w:r w:rsidR="007775AF" w:rsidRPr="000D2681">
        <w:rPr>
          <w:rFonts w:cs="NewsGotT-Regu"/>
        </w:rPr>
        <w:t>A través del uso de Internet</w:t>
      </w:r>
      <w:r w:rsidR="007775AF">
        <w:rPr>
          <w:rFonts w:cs="NewsGotT-Regu"/>
        </w:rPr>
        <w:t xml:space="preserve">, los niños y niñas descubrirán </w:t>
      </w:r>
      <w:r w:rsidR="007775AF" w:rsidRPr="000D2681">
        <w:rPr>
          <w:rFonts w:cs="NewsGotT-Regu"/>
        </w:rPr>
        <w:t>la utilidad de esta herramient</w:t>
      </w:r>
      <w:r w:rsidR="007775AF">
        <w:rPr>
          <w:rFonts w:cs="NewsGotT-Regu"/>
        </w:rPr>
        <w:t xml:space="preserve">a para encontrar cualquier tipo </w:t>
      </w:r>
      <w:r w:rsidR="007775AF" w:rsidRPr="000D2681">
        <w:rPr>
          <w:rFonts w:cs="NewsGotT-Regu"/>
        </w:rPr>
        <w:t>de información.</w:t>
      </w:r>
      <w:r w:rsidR="007775AF">
        <w:rPr>
          <w:rFonts w:cs="NewsGotT-Regu"/>
        </w:rPr>
        <w:t>”</w:t>
      </w:r>
    </w:p>
    <w:p w:rsidR="007775AF" w:rsidRDefault="007775AF" w:rsidP="007775AF">
      <w:pPr>
        <w:autoSpaceDE w:val="0"/>
        <w:autoSpaceDN w:val="0"/>
        <w:adjustRightInd w:val="0"/>
        <w:spacing w:after="0" w:line="240" w:lineRule="auto"/>
        <w:rPr>
          <w:rFonts w:cs="NewsGotT-Regu"/>
        </w:rPr>
      </w:pPr>
    </w:p>
    <w:p w:rsidR="007775AF" w:rsidRPr="000D2681" w:rsidRDefault="007775AF" w:rsidP="007775AF">
      <w:pPr>
        <w:autoSpaceDE w:val="0"/>
        <w:autoSpaceDN w:val="0"/>
        <w:adjustRightInd w:val="0"/>
        <w:spacing w:after="0" w:line="240" w:lineRule="auto"/>
        <w:rPr>
          <w:rFonts w:cs="NewsGotT-Regu"/>
        </w:rPr>
      </w:pPr>
      <w:r>
        <w:rPr>
          <w:rFonts w:cs="NewsGotT-Regu"/>
        </w:rPr>
        <w:t>Como podemos ver los niños pasan de ser usuarios pasivos de las TIC en el primer ciclo, a ser usuarios activos en el segundo, cosa que se deberá tener muy en cuenta en la práctica educativa, hay que dejar al niño hacer.</w:t>
      </w:r>
    </w:p>
    <w:p w:rsidR="00AE1964" w:rsidRPr="000D2681" w:rsidRDefault="00AE1964" w:rsidP="00AE1964">
      <w:pPr>
        <w:autoSpaceDE w:val="0"/>
        <w:autoSpaceDN w:val="0"/>
        <w:adjustRightInd w:val="0"/>
        <w:spacing w:after="0" w:line="240" w:lineRule="auto"/>
        <w:rPr>
          <w:rFonts w:cs="NewsGotT-Regu"/>
        </w:rPr>
      </w:pPr>
    </w:p>
    <w:p w:rsidR="00C6343F" w:rsidRPr="000D2681" w:rsidRDefault="00C6343F" w:rsidP="000D2681">
      <w:pPr>
        <w:autoSpaceDE w:val="0"/>
        <w:autoSpaceDN w:val="0"/>
        <w:adjustRightInd w:val="0"/>
        <w:spacing w:after="0" w:line="240" w:lineRule="auto"/>
        <w:rPr>
          <w:rFonts w:cs="NewsGotT-Regu"/>
        </w:rPr>
      </w:pPr>
    </w:p>
    <w:p w:rsidR="00417CDC" w:rsidRPr="00AC08E6" w:rsidRDefault="004A3503" w:rsidP="00417CDC">
      <w:pPr>
        <w:pStyle w:val="Prrafodelista"/>
        <w:numPr>
          <w:ilvl w:val="0"/>
          <w:numId w:val="1"/>
        </w:numPr>
        <w:rPr>
          <w:b/>
          <w:sz w:val="28"/>
          <w:szCs w:val="28"/>
        </w:rPr>
      </w:pPr>
      <w:r>
        <w:rPr>
          <w:b/>
          <w:sz w:val="28"/>
          <w:szCs w:val="28"/>
        </w:rPr>
        <w:t>MARCO CURRICULAR.</w:t>
      </w:r>
    </w:p>
    <w:p w:rsidR="00AC6D8F" w:rsidRDefault="00AC6D8F" w:rsidP="00417CDC">
      <w:r>
        <w:t>Como todos sabemos, hay cuatro n</w:t>
      </w:r>
      <w:r w:rsidR="003D3368">
        <w:t>iveles de concreción curricular en los que deberá quedar reflejada de algún modo la integración TIC.</w:t>
      </w:r>
      <w:r>
        <w:t xml:space="preserve"> </w:t>
      </w:r>
      <w:r w:rsidR="003D3368">
        <w:t>Pardo, A. hace una síntesis muy buena sobre estos niveles, en la que nos hemos basado para redactar este punto.</w:t>
      </w:r>
    </w:p>
    <w:p w:rsidR="003D3368" w:rsidRDefault="00E44AB7" w:rsidP="00417CDC">
      <w:pPr>
        <w:rPr>
          <w:rFonts w:eastAsia="Times New Roman" w:cs="Times New Roman"/>
          <w:bCs/>
          <w:lang w:eastAsia="es-ES"/>
        </w:rPr>
      </w:pPr>
      <w:r>
        <w:t xml:space="preserve">El </w:t>
      </w:r>
      <w:r w:rsidRPr="00121D69">
        <w:rPr>
          <w:b/>
        </w:rPr>
        <w:t>primer nivel</w:t>
      </w:r>
      <w:r>
        <w:t xml:space="preserve"> de concreción curricular es el Diseño curricular base, lo fija el Gobierno mediante la Ley Orgánica 2/2006 del 3 de mayo de Educación (LOE), establece </w:t>
      </w:r>
      <w:r w:rsidR="00FB4BFA">
        <w:t>las enseñanzas mínimas (objetivos, competencias básicas, contenidos, y criterios de evaluación) a través de Reales Decretos, y posee un carácter abierto y flexible, para que se puedan realizar las adaptaciones necesarias para centro educativo</w:t>
      </w:r>
      <w:r w:rsidR="00C4174F">
        <w:t xml:space="preserve">. Como hemos visto anteriormente en el Marco legislativo, sí aparecen referencias a las TIC en el </w:t>
      </w:r>
      <w:r w:rsidR="00C4174F" w:rsidRPr="00C4174F">
        <w:rPr>
          <w:rFonts w:eastAsia="Times New Roman" w:cs="Times New Roman"/>
          <w:bCs/>
          <w:lang w:eastAsia="es-ES"/>
        </w:rPr>
        <w:t>Real Decreto 1630/2006, de 29 de diciembre</w:t>
      </w:r>
      <w:r w:rsidR="00C4174F">
        <w:rPr>
          <w:rFonts w:eastAsia="Times New Roman" w:cs="Times New Roman"/>
          <w:bCs/>
          <w:lang w:eastAsia="es-ES"/>
        </w:rPr>
        <w:t>.</w:t>
      </w:r>
    </w:p>
    <w:p w:rsidR="00121D69" w:rsidRDefault="00121D69" w:rsidP="00417CDC">
      <w:r>
        <w:lastRenderedPageBreak/>
        <w:t xml:space="preserve">En cuanto al </w:t>
      </w:r>
      <w:r w:rsidRPr="00121D69">
        <w:rPr>
          <w:b/>
        </w:rPr>
        <w:t>segundo nivel</w:t>
      </w:r>
      <w:r>
        <w:t xml:space="preserve"> de concreción curricular, lo definen el Proyecto Educativo de Centro (PEC) y el Proyecto Curricular de Centro (PCC)</w:t>
      </w:r>
      <w:r w:rsidR="00610BD9">
        <w:t>, que están elaborados por el equipo docente de cada centro. El PEC define las señas de identidad del centro, concepción pedagógica, finalidades y prioridades educativas</w:t>
      </w:r>
      <w:r w:rsidR="00BE4A07">
        <w:t xml:space="preserve"> del mismo. El PCC establece la secuenciación de objetivos y contenidos de cada ciclo, contextualizando detalladamente las orientaciones metodológicas y de evaluación. Tanto en uno como en otro, deberá aparecer de qué modo se va a llevar a cabo la integración TIC en ese centro.</w:t>
      </w:r>
    </w:p>
    <w:p w:rsidR="00BE4A07" w:rsidRDefault="00BE4A07" w:rsidP="00417CDC">
      <w:r>
        <w:t xml:space="preserve">El </w:t>
      </w:r>
      <w:r w:rsidRPr="00BE4A07">
        <w:rPr>
          <w:b/>
        </w:rPr>
        <w:t>tercer nivel</w:t>
      </w:r>
      <w:r>
        <w:t xml:space="preserve"> de concreción curricular lo forman</w:t>
      </w:r>
      <w:r w:rsidR="00ED5F98">
        <w:t xml:space="preserve"> las Programaciones Curriculares de Aula, </w:t>
      </w:r>
      <w:r w:rsidR="003E646B">
        <w:t xml:space="preserve">que es el conjunto de las Unidades Didácticas ordenadas y secuenciadas para las áreas de cada ciclo educativo. Parte del PCC, apareciendo en ella todas </w:t>
      </w:r>
      <w:r w:rsidR="00A851C8">
        <w:t>l</w:t>
      </w:r>
      <w:r w:rsidR="003E646B">
        <w:t xml:space="preserve">as Unidades Didácticas a desarrollar con el grupo-clase, por lo que su elaboración compete a cada profesor, para su grupo concreto. </w:t>
      </w:r>
      <w:r w:rsidR="008B30F2">
        <w:t>En este nivel deberá aparecer cómo se refleja lo antes fijado en referencia a las TIC en los anteriores niveles de concreción curricular, en la aplicación directa y verdadera a la práctica en el aula. Nuestra Unidad Didáctica de las figuras geométricas, que presentamos a continuación se localizaría en este nivel, y en ella se puede apreciar cómo se hace uso de las TIC para desarrollar actividades en el aula.</w:t>
      </w:r>
    </w:p>
    <w:p w:rsidR="007873ED" w:rsidRDefault="009E17C1" w:rsidP="00417CDC">
      <w:r>
        <w:t xml:space="preserve">Finalmente, el </w:t>
      </w:r>
      <w:r w:rsidRPr="00380A9A">
        <w:rPr>
          <w:b/>
        </w:rPr>
        <w:t>cuarto nivel</w:t>
      </w:r>
      <w:r>
        <w:t xml:space="preserve"> de concreción curricular</w:t>
      </w:r>
      <w:r w:rsidR="006A66C8">
        <w:t xml:space="preserve"> lo forman las Adaptaciones Curriculares Individualizadas, que son unas adaptaciones específicas en objetivos, contenidos, procedimientos de eval</w:t>
      </w:r>
      <w:r w:rsidR="009E1B38">
        <w:t>uación, actividades y metodología, necesarias cuando las necesidades especiales de apoyo educativo (n. e. a. e.)</w:t>
      </w:r>
      <w:r w:rsidR="000B661F">
        <w:t xml:space="preserve"> </w:t>
      </w:r>
      <w:r w:rsidR="00947A86">
        <w:t xml:space="preserve">de un alumno concreto </w:t>
      </w:r>
      <w:r w:rsidR="009E1B38">
        <w:t>no</w:t>
      </w:r>
      <w:r w:rsidR="00947A86">
        <w:t xml:space="preserve"> quedan atendidas por el currículum ordinario.</w:t>
      </w:r>
      <w:r w:rsidR="000B661F">
        <w:t xml:space="preserve"> </w:t>
      </w:r>
      <w:r w:rsidR="004F612E">
        <w:t>La atención a la diversidad también queda contempl</w:t>
      </w:r>
      <w:r w:rsidR="00DE6A62">
        <w:t>ada en nuestra Unidad Didáctica, basándonos en la utilización de diferentes formatos, que posibilita la plataforma Glogster que se ha utilizado para diseñar la misma, como veréis a continuación.</w:t>
      </w:r>
    </w:p>
    <w:p w:rsidR="007873ED" w:rsidRPr="00C4174F" w:rsidRDefault="007873ED" w:rsidP="00417CDC"/>
    <w:p w:rsidR="004A3503" w:rsidRDefault="00A319F5" w:rsidP="004A3503">
      <w:pPr>
        <w:pStyle w:val="Prrafodelista"/>
        <w:numPr>
          <w:ilvl w:val="0"/>
          <w:numId w:val="1"/>
        </w:numPr>
        <w:rPr>
          <w:b/>
          <w:sz w:val="28"/>
          <w:szCs w:val="28"/>
        </w:rPr>
      </w:pPr>
      <w:r>
        <w:rPr>
          <w:b/>
          <w:sz w:val="28"/>
          <w:szCs w:val="28"/>
        </w:rPr>
        <w:t>UNIDAD DIDÁCTICA: Figuras geométricas.</w:t>
      </w:r>
    </w:p>
    <w:p w:rsidR="00CD553D" w:rsidRDefault="00A319F5" w:rsidP="00A319F5">
      <w:r>
        <w:t xml:space="preserve">Esta Unidad didáctica va dirigida a alumnos del primer curso del segundo ciclo de Educación Infantil, con edades comprendidas entre los tres y los cuatro años. </w:t>
      </w:r>
    </w:p>
    <w:p w:rsidR="00FF6351" w:rsidRDefault="00A319F5" w:rsidP="00A319F5">
      <w:r>
        <w:t>Para el desarrollo de la misma vamos a utilizar una de las herramientas denominadas como 2.0, Glogster, que nos permite crear un póster interactivo desde el que podremos diseñar una serie de actividades</w:t>
      </w:r>
      <w:r w:rsidR="00FF6351">
        <w:t xml:space="preserve"> en las que los alumnos participarán activamente. Esta herramienta hace que el contenido de las figuras geométricas sea ameno, muy atractivo, y sobre todo divertido, dinamizando la clase de forma asombrosa.</w:t>
      </w:r>
    </w:p>
    <w:p w:rsidR="00386C7B" w:rsidRPr="00A319F5" w:rsidRDefault="001F5E64" w:rsidP="00A319F5">
      <w:r>
        <w:t>Como objetivos personales de esta unidad, pretendemos acercar Glogster al profesorado tutor que tenemos en nuestro periodo de prácticas, para que no sólo se limiten sus beneficios a una sesión, sino que anime a estas maestras a utilizar esta y otras herramientas interactivas en sus aulas, tras comprobar las grandes ventajas que, creemos, aportarán a la dinámica de la clase.</w:t>
      </w:r>
    </w:p>
    <w:p w:rsidR="00CD553D" w:rsidRDefault="00CD553D" w:rsidP="00CD553D">
      <w:pPr>
        <w:pStyle w:val="Prrafodelista"/>
        <w:rPr>
          <w:b/>
          <w:sz w:val="28"/>
          <w:szCs w:val="28"/>
        </w:rPr>
      </w:pPr>
    </w:p>
    <w:p w:rsidR="00023236" w:rsidRDefault="00023236" w:rsidP="00023236">
      <w:pPr>
        <w:pStyle w:val="Prrafodelista"/>
        <w:numPr>
          <w:ilvl w:val="1"/>
          <w:numId w:val="1"/>
        </w:numPr>
        <w:rPr>
          <w:b/>
          <w:sz w:val="24"/>
          <w:szCs w:val="24"/>
        </w:rPr>
      </w:pPr>
      <w:r>
        <w:rPr>
          <w:b/>
          <w:sz w:val="24"/>
          <w:szCs w:val="24"/>
        </w:rPr>
        <w:t>Objetivos.</w:t>
      </w:r>
    </w:p>
    <w:p w:rsidR="001648DF" w:rsidRDefault="001648DF" w:rsidP="001648DF">
      <w:pPr>
        <w:pStyle w:val="Prrafodelista"/>
        <w:ind w:left="1080"/>
        <w:rPr>
          <w:b/>
          <w:sz w:val="24"/>
          <w:szCs w:val="24"/>
        </w:rPr>
      </w:pPr>
    </w:p>
    <w:p w:rsidR="00CD553D" w:rsidRDefault="00CD553D" w:rsidP="00CD553D">
      <w:pPr>
        <w:pStyle w:val="Prrafodelista"/>
        <w:numPr>
          <w:ilvl w:val="2"/>
          <w:numId w:val="1"/>
        </w:numPr>
        <w:rPr>
          <w:i/>
          <w:sz w:val="24"/>
          <w:szCs w:val="24"/>
        </w:rPr>
      </w:pPr>
      <w:r w:rsidRPr="00CD553D">
        <w:rPr>
          <w:i/>
          <w:sz w:val="24"/>
          <w:szCs w:val="24"/>
        </w:rPr>
        <w:lastRenderedPageBreak/>
        <w:t>Objetivo General:</w:t>
      </w:r>
    </w:p>
    <w:p w:rsidR="001400AC" w:rsidRPr="001400AC" w:rsidRDefault="002F2E15" w:rsidP="001648DF">
      <w:r>
        <w:t>Acercar</w:t>
      </w:r>
      <w:r w:rsidR="001400AC">
        <w:t xml:space="preserve"> las figuras geométricas básicas (círculo, cuadrado, triángulo y rectángulo) haciendo uso de las tecnologías de la información y comunicación (TIC</w:t>
      </w:r>
      <w:r w:rsidR="00A319F5">
        <w:t>), introduciéndolas en el aula.</w:t>
      </w:r>
    </w:p>
    <w:p w:rsidR="001648DF" w:rsidRDefault="00CD553D" w:rsidP="001648DF">
      <w:pPr>
        <w:pStyle w:val="Prrafodelista"/>
        <w:numPr>
          <w:ilvl w:val="2"/>
          <w:numId w:val="1"/>
        </w:numPr>
        <w:rPr>
          <w:i/>
          <w:sz w:val="24"/>
          <w:szCs w:val="24"/>
        </w:rPr>
      </w:pPr>
      <w:r w:rsidRPr="00CD553D">
        <w:rPr>
          <w:i/>
          <w:sz w:val="24"/>
          <w:szCs w:val="24"/>
        </w:rPr>
        <w:t>Objetivos específicos:</w:t>
      </w:r>
    </w:p>
    <w:p w:rsidR="006865AA" w:rsidRDefault="006865AA" w:rsidP="006865AA">
      <w:pPr>
        <w:pStyle w:val="Prrafodelista"/>
        <w:ind w:left="1080"/>
        <w:rPr>
          <w:i/>
          <w:sz w:val="24"/>
          <w:szCs w:val="24"/>
        </w:rPr>
      </w:pPr>
    </w:p>
    <w:p w:rsidR="00C37A3D" w:rsidRPr="00C37A3D" w:rsidRDefault="00A319F5" w:rsidP="00C37A3D">
      <w:pPr>
        <w:pStyle w:val="Prrafodelista"/>
        <w:numPr>
          <w:ilvl w:val="0"/>
          <w:numId w:val="2"/>
        </w:numPr>
        <w:rPr>
          <w:sz w:val="24"/>
          <w:szCs w:val="24"/>
        </w:rPr>
      </w:pPr>
      <w:r>
        <w:t>Reconocer las figuras geométricas básicas (círculo, cuadrado, triángulo y rectángulo).</w:t>
      </w:r>
    </w:p>
    <w:p w:rsidR="00A319F5" w:rsidRDefault="005B77D4" w:rsidP="006865AA">
      <w:pPr>
        <w:pStyle w:val="Prrafodelista"/>
        <w:numPr>
          <w:ilvl w:val="0"/>
          <w:numId w:val="2"/>
        </w:numPr>
      </w:pPr>
      <w:r w:rsidRPr="005B77D4">
        <w:t>Asociar</w:t>
      </w:r>
      <w:r>
        <w:t xml:space="preserve"> las figuras geométricas básicas a elementos del medio que les rodea.</w:t>
      </w:r>
    </w:p>
    <w:p w:rsidR="006E6787" w:rsidRDefault="006E6787" w:rsidP="006865AA">
      <w:pPr>
        <w:pStyle w:val="Prrafodelista"/>
        <w:numPr>
          <w:ilvl w:val="0"/>
          <w:numId w:val="2"/>
        </w:numPr>
      </w:pPr>
      <w:r>
        <w:t>Tomar conciencia de las principales diferencias entre unas figuras geométricas y otras.</w:t>
      </w:r>
    </w:p>
    <w:p w:rsidR="005B77D4" w:rsidRDefault="00092479" w:rsidP="006865AA">
      <w:pPr>
        <w:pStyle w:val="Prrafodelista"/>
        <w:numPr>
          <w:ilvl w:val="0"/>
          <w:numId w:val="2"/>
        </w:numPr>
      </w:pPr>
      <w:r>
        <w:t>I</w:t>
      </w:r>
      <w:r w:rsidR="005A5CC9">
        <w:t>niciar</w:t>
      </w:r>
      <w:r>
        <w:t xml:space="preserve"> </w:t>
      </w:r>
      <w:r w:rsidR="00C37A3D">
        <w:t>en e</w:t>
      </w:r>
      <w:r>
        <w:t>l uso del ordenador, mediante el manejo del ratón.</w:t>
      </w:r>
    </w:p>
    <w:p w:rsidR="00092479" w:rsidRDefault="00C37A3D" w:rsidP="006865AA">
      <w:pPr>
        <w:pStyle w:val="Prrafodelista"/>
        <w:numPr>
          <w:ilvl w:val="0"/>
          <w:numId w:val="2"/>
        </w:numPr>
      </w:pPr>
      <w:r>
        <w:t>Interactuar con las nuevas tecnologías de la información y el conocimiento (TIC).</w:t>
      </w:r>
    </w:p>
    <w:p w:rsidR="001648DF" w:rsidRPr="00267A6B" w:rsidRDefault="001648DF" w:rsidP="00267A6B">
      <w:pPr>
        <w:rPr>
          <w:i/>
          <w:sz w:val="24"/>
          <w:szCs w:val="24"/>
        </w:rPr>
      </w:pPr>
    </w:p>
    <w:p w:rsidR="00023236" w:rsidRDefault="00023236" w:rsidP="00023236">
      <w:pPr>
        <w:pStyle w:val="Prrafodelista"/>
        <w:numPr>
          <w:ilvl w:val="1"/>
          <w:numId w:val="1"/>
        </w:numPr>
        <w:rPr>
          <w:b/>
          <w:sz w:val="24"/>
          <w:szCs w:val="24"/>
        </w:rPr>
      </w:pPr>
      <w:r>
        <w:rPr>
          <w:b/>
          <w:sz w:val="24"/>
          <w:szCs w:val="24"/>
        </w:rPr>
        <w:t>Competencias.</w:t>
      </w:r>
    </w:p>
    <w:p w:rsidR="00045C29" w:rsidRDefault="00045C29" w:rsidP="00045C29">
      <w:pPr>
        <w:rPr>
          <w:b/>
          <w:sz w:val="24"/>
          <w:szCs w:val="24"/>
        </w:rPr>
      </w:pPr>
    </w:p>
    <w:p w:rsidR="007B28E3" w:rsidRPr="007B28E3" w:rsidRDefault="007540DF" w:rsidP="00045C29">
      <w:r>
        <w:t xml:space="preserve">De las siete competencias básicas que distingue </w:t>
      </w:r>
      <w:r w:rsidR="007B28E3">
        <w:t>Vieites, M. C. (2009)</w:t>
      </w:r>
      <w:r w:rsidR="009C182F">
        <w:t xml:space="preserve"> </w:t>
      </w:r>
      <w:r w:rsidR="00173B99">
        <w:t>a trabajar en Educación Infantil</w:t>
      </w:r>
      <w:r>
        <w:t>, hemos seleccionado aquellas que se trabajan con esta Unidad Didáctica en concreto, valiéndonos de las definiciones de esta autora</w:t>
      </w:r>
      <w:r w:rsidR="00173B99">
        <w:t>:</w:t>
      </w:r>
    </w:p>
    <w:p w:rsidR="002E729A" w:rsidRPr="002E729A" w:rsidRDefault="00045C29" w:rsidP="00045C29">
      <w:pPr>
        <w:pStyle w:val="Prrafodelista"/>
        <w:numPr>
          <w:ilvl w:val="0"/>
          <w:numId w:val="2"/>
        </w:numPr>
        <w:rPr>
          <w:b/>
          <w:sz w:val="24"/>
          <w:szCs w:val="24"/>
        </w:rPr>
      </w:pPr>
      <w:r w:rsidRPr="004B0DB5">
        <w:rPr>
          <w:u w:val="single"/>
        </w:rPr>
        <w:t>Aprender a aprender</w:t>
      </w:r>
      <w:r>
        <w:t xml:space="preserve">: </w:t>
      </w:r>
      <w:r w:rsidR="00173B99">
        <w:t>implica ser consciente de lo que se sabe y de lo que es necesario aprender, motivándose para aprender lo que se desconoce.</w:t>
      </w:r>
    </w:p>
    <w:p w:rsidR="00FE5342" w:rsidRPr="004B0DB5" w:rsidRDefault="002E729A" w:rsidP="004B0DB5">
      <w:pPr>
        <w:pStyle w:val="Prrafodelista"/>
        <w:rPr>
          <w:b/>
          <w:sz w:val="24"/>
          <w:szCs w:val="24"/>
        </w:rPr>
      </w:pPr>
      <w:r>
        <w:t>T</w:t>
      </w:r>
      <w:r w:rsidR="005A5B86">
        <w:t xml:space="preserve">rabajamos </w:t>
      </w:r>
      <w:r w:rsidR="00FE5342">
        <w:t>esta competencia en cuanto a la gran motivación que se logra del alumnado gracias al uso de la pizarra digital, y concretamente Glogster. A través de dichos recursos y de los contenidos que ahí se muestran, los niños tomarán conciencia de los conceptos que dominan y de los que no, los cuales, con total seguridad, intentarán aprender.</w:t>
      </w:r>
    </w:p>
    <w:p w:rsidR="00FE5342" w:rsidRPr="00173B99" w:rsidRDefault="00FE5342" w:rsidP="00045C29">
      <w:pPr>
        <w:pStyle w:val="Prrafodelista"/>
        <w:numPr>
          <w:ilvl w:val="0"/>
          <w:numId w:val="2"/>
        </w:numPr>
        <w:rPr>
          <w:b/>
          <w:sz w:val="24"/>
          <w:szCs w:val="24"/>
        </w:rPr>
      </w:pPr>
      <w:r w:rsidRPr="004B0DB5">
        <w:rPr>
          <w:u w:val="single"/>
        </w:rPr>
        <w:t>Tratamiento de la información y competencia digital:</w:t>
      </w:r>
      <w:r w:rsidR="00173B99" w:rsidRPr="004B0DB5">
        <w:rPr>
          <w:u w:val="single"/>
        </w:rPr>
        <w:t xml:space="preserve"> </w:t>
      </w:r>
      <w:r w:rsidR="00173B99">
        <w:t>habilidad para buscar y transmitir información, convirtiéndola en conocimientos, utilizando las TIC para ello.</w:t>
      </w:r>
    </w:p>
    <w:p w:rsidR="00173B99" w:rsidRPr="0022351D" w:rsidRDefault="0022351D" w:rsidP="00173B99">
      <w:pPr>
        <w:pStyle w:val="Prrafodelista"/>
      </w:pPr>
      <w:r>
        <w:t xml:space="preserve">Al tratarse de niños de la clase de tres años, esta competencia como tal no la </w:t>
      </w:r>
      <w:proofErr w:type="gramStart"/>
      <w:r>
        <w:t>trabajan</w:t>
      </w:r>
      <w:proofErr w:type="gramEnd"/>
      <w:r>
        <w:t>, pero la hemos incluido, porque con esta Unidad didáctica sí que se produce el acercamiento inicial a las TIC, que posibilitará que en cursos superiores sean capaces de desarrollar esta competencia en su totalidad.</w:t>
      </w:r>
    </w:p>
    <w:p w:rsidR="00FE5342" w:rsidRPr="007540DF" w:rsidRDefault="00FE5342" w:rsidP="00045C29">
      <w:pPr>
        <w:pStyle w:val="Prrafodelista"/>
        <w:numPr>
          <w:ilvl w:val="0"/>
          <w:numId w:val="2"/>
        </w:numPr>
        <w:rPr>
          <w:b/>
          <w:sz w:val="24"/>
          <w:szCs w:val="24"/>
        </w:rPr>
      </w:pPr>
      <w:r w:rsidRPr="004B0DB5">
        <w:rPr>
          <w:u w:val="single"/>
        </w:rPr>
        <w:t>Conocimiento e interacción con el mundo físico</w:t>
      </w:r>
      <w:r>
        <w:t>:</w:t>
      </w:r>
      <w:r w:rsidR="007540DF">
        <w:t xml:space="preserve"> destreza que permite interaccionar con el mundo físico tanto natural como el derivado de la acción humana, permite la predicción de sucesos y comprensión de fenómenos.</w:t>
      </w:r>
    </w:p>
    <w:p w:rsidR="00FE5342" w:rsidRPr="004B0DB5" w:rsidRDefault="007540DF" w:rsidP="004B0DB5">
      <w:pPr>
        <w:pStyle w:val="Prrafodelista"/>
        <w:rPr>
          <w:b/>
          <w:sz w:val="24"/>
          <w:szCs w:val="24"/>
        </w:rPr>
      </w:pPr>
      <w:r>
        <w:t>Este aspecto está muy trabajado en las actividades de esta Unidad, puesto que además de reconocer las figuras geométricas, tienen que asociarlas a elementos del entorno que les rodea.</w:t>
      </w:r>
    </w:p>
    <w:p w:rsidR="00FE5342" w:rsidRDefault="00FE5342" w:rsidP="00C24E3D">
      <w:pPr>
        <w:pStyle w:val="Prrafodelista"/>
        <w:numPr>
          <w:ilvl w:val="0"/>
          <w:numId w:val="2"/>
        </w:numPr>
      </w:pPr>
      <w:r w:rsidRPr="00C24E3D">
        <w:rPr>
          <w:u w:val="single"/>
        </w:rPr>
        <w:t>Comunicación lingüística</w:t>
      </w:r>
      <w:r>
        <w:t>:</w:t>
      </w:r>
      <w:r w:rsidR="000667CA">
        <w:t xml:space="preserve"> </w:t>
      </w:r>
      <w:r w:rsidR="00C24E3D">
        <w:t>utilización del lenguaje oral y escrito, de representación, interpretación y comprensión de la realidad, de construcción del conocimiento y de organización y autorregulación del pensamiento, las emociones y la conducta.</w:t>
      </w:r>
    </w:p>
    <w:p w:rsidR="00C24E3D" w:rsidRPr="00C24E3D" w:rsidRDefault="00C24E3D" w:rsidP="00C24E3D">
      <w:pPr>
        <w:pStyle w:val="Prrafodelista"/>
      </w:pPr>
      <w:r>
        <w:t>Al tratarse de una competencia que además es la vía de comunicación primordial en educación, es prácticamente ineludible trabajarla en Unidad Didáctica de este tipo.</w:t>
      </w:r>
    </w:p>
    <w:p w:rsidR="00FE5342" w:rsidRDefault="00FE5342" w:rsidP="000667CA">
      <w:pPr>
        <w:pStyle w:val="Prrafodelista"/>
        <w:numPr>
          <w:ilvl w:val="0"/>
          <w:numId w:val="2"/>
        </w:numPr>
      </w:pPr>
      <w:r w:rsidRPr="00C24E3D">
        <w:rPr>
          <w:u w:val="single"/>
        </w:rPr>
        <w:lastRenderedPageBreak/>
        <w:t>Comunicación matemática</w:t>
      </w:r>
      <w:r>
        <w:t>:</w:t>
      </w:r>
      <w:r w:rsidR="000667CA">
        <w:t xml:space="preserve"> </w:t>
      </w:r>
      <w:r w:rsidR="000667CA" w:rsidRPr="000667CA">
        <w:t>habilidad para</w:t>
      </w:r>
      <w:r w:rsidR="000667CA">
        <w:t xml:space="preserve"> </w:t>
      </w:r>
      <w:r w:rsidR="000667CA" w:rsidRPr="000667CA">
        <w:t>utilizar los números, sus operaciones básicas, los símbolos y las formas de expresión</w:t>
      </w:r>
      <w:r w:rsidR="000667CA">
        <w:t xml:space="preserve"> </w:t>
      </w:r>
      <w:r w:rsidR="000667CA" w:rsidRPr="000667CA">
        <w:t>y razonamiento matemático para la creación, interpretación y comprensión</w:t>
      </w:r>
      <w:r w:rsidR="000667CA">
        <w:t xml:space="preserve"> </w:t>
      </w:r>
      <w:r w:rsidR="000667CA" w:rsidRPr="000667CA">
        <w:t>de la realidad.</w:t>
      </w:r>
    </w:p>
    <w:p w:rsidR="000667CA" w:rsidRPr="000667CA" w:rsidRDefault="000667CA" w:rsidP="000667CA">
      <w:pPr>
        <w:pStyle w:val="Prrafodelista"/>
      </w:pPr>
      <w:r>
        <w:t>Se trabajan aspectos geométricos muy básicos, que forman parte de la geometría y que a estos niveles englobamos dentro de esta competencia matemática.</w:t>
      </w:r>
    </w:p>
    <w:p w:rsidR="00045C29" w:rsidRPr="00045C29" w:rsidRDefault="00045C29" w:rsidP="00045C29">
      <w:pPr>
        <w:rPr>
          <w:b/>
          <w:sz w:val="24"/>
          <w:szCs w:val="24"/>
        </w:rPr>
      </w:pPr>
    </w:p>
    <w:p w:rsidR="00023236" w:rsidRDefault="00023236" w:rsidP="00023236">
      <w:pPr>
        <w:pStyle w:val="Prrafodelista"/>
        <w:numPr>
          <w:ilvl w:val="1"/>
          <w:numId w:val="1"/>
        </w:numPr>
        <w:rPr>
          <w:b/>
          <w:sz w:val="24"/>
          <w:szCs w:val="24"/>
        </w:rPr>
      </w:pPr>
      <w:r>
        <w:rPr>
          <w:b/>
          <w:sz w:val="24"/>
          <w:szCs w:val="24"/>
        </w:rPr>
        <w:t>Contenidos.</w:t>
      </w:r>
    </w:p>
    <w:p w:rsidR="001A1ABA" w:rsidRPr="001A1ABA" w:rsidRDefault="001A1ABA" w:rsidP="001A1ABA">
      <w:pPr>
        <w:rPr>
          <w:b/>
          <w:sz w:val="24"/>
          <w:szCs w:val="24"/>
        </w:rPr>
      </w:pPr>
    </w:p>
    <w:p w:rsidR="001A1ABA" w:rsidRPr="001A1ABA" w:rsidRDefault="001A1ABA" w:rsidP="001A1ABA">
      <w:pPr>
        <w:pStyle w:val="Prrafodelista"/>
        <w:numPr>
          <w:ilvl w:val="0"/>
          <w:numId w:val="2"/>
        </w:numPr>
        <w:rPr>
          <w:b/>
          <w:sz w:val="24"/>
          <w:szCs w:val="24"/>
        </w:rPr>
      </w:pPr>
      <w:r>
        <w:t>Figuras geométricas básicas (círculo, cuadrado, triángulo, y rectángulo).</w:t>
      </w:r>
    </w:p>
    <w:p w:rsidR="001A1ABA" w:rsidRDefault="001A1ABA" w:rsidP="001A1ABA">
      <w:pPr>
        <w:pStyle w:val="Prrafodelista"/>
        <w:numPr>
          <w:ilvl w:val="0"/>
          <w:numId w:val="2"/>
        </w:numPr>
      </w:pPr>
      <w:r>
        <w:t>Asociación de las figuras geométricas básicas a elementos del medio que les rodea.</w:t>
      </w:r>
    </w:p>
    <w:p w:rsidR="001A1ABA" w:rsidRPr="001A1ABA" w:rsidRDefault="001A1ABA" w:rsidP="001A1ABA">
      <w:pPr>
        <w:pStyle w:val="Prrafodelista"/>
        <w:numPr>
          <w:ilvl w:val="0"/>
          <w:numId w:val="2"/>
        </w:numPr>
        <w:rPr>
          <w:b/>
          <w:sz w:val="24"/>
          <w:szCs w:val="24"/>
        </w:rPr>
      </w:pPr>
      <w:r>
        <w:t>Concienciación de las principales diferencias entre unas figuras geométricas y otras.</w:t>
      </w:r>
    </w:p>
    <w:p w:rsidR="001A1ABA" w:rsidRPr="001A1ABA" w:rsidRDefault="001A1ABA" w:rsidP="001A1ABA">
      <w:pPr>
        <w:pStyle w:val="Prrafodelista"/>
        <w:numPr>
          <w:ilvl w:val="0"/>
          <w:numId w:val="2"/>
        </w:numPr>
        <w:rPr>
          <w:b/>
          <w:sz w:val="24"/>
          <w:szCs w:val="24"/>
        </w:rPr>
      </w:pPr>
      <w:r>
        <w:t>Iniciación en el uso del ordenador, el ratón.</w:t>
      </w:r>
    </w:p>
    <w:p w:rsidR="001A1ABA" w:rsidRDefault="001A1ABA" w:rsidP="001A1ABA">
      <w:pPr>
        <w:pStyle w:val="Prrafodelista"/>
        <w:numPr>
          <w:ilvl w:val="0"/>
          <w:numId w:val="2"/>
        </w:numPr>
      </w:pPr>
      <w:r>
        <w:t>Interacción con las nuevas tecnologías de la información y el conocimiento (TIC).</w:t>
      </w:r>
    </w:p>
    <w:p w:rsidR="001A1ABA" w:rsidRPr="001A1ABA" w:rsidRDefault="001A1ABA" w:rsidP="001A1ABA">
      <w:pPr>
        <w:rPr>
          <w:b/>
          <w:sz w:val="24"/>
          <w:szCs w:val="24"/>
        </w:rPr>
      </w:pPr>
    </w:p>
    <w:p w:rsidR="00267B50" w:rsidRDefault="00023236" w:rsidP="00267B50">
      <w:pPr>
        <w:pStyle w:val="Prrafodelista"/>
        <w:numPr>
          <w:ilvl w:val="1"/>
          <w:numId w:val="1"/>
        </w:numPr>
        <w:rPr>
          <w:b/>
          <w:sz w:val="24"/>
          <w:szCs w:val="24"/>
        </w:rPr>
      </w:pPr>
      <w:r>
        <w:rPr>
          <w:b/>
          <w:sz w:val="24"/>
          <w:szCs w:val="24"/>
        </w:rPr>
        <w:t>Actividades.</w:t>
      </w:r>
    </w:p>
    <w:p w:rsidR="002E786C" w:rsidRPr="002E786C" w:rsidRDefault="002E786C" w:rsidP="002E786C">
      <w:pPr>
        <w:rPr>
          <w:b/>
          <w:sz w:val="24"/>
          <w:szCs w:val="24"/>
        </w:rPr>
      </w:pPr>
    </w:p>
    <w:p w:rsidR="00267B50" w:rsidRPr="00CE16E6" w:rsidRDefault="00B72499" w:rsidP="00267B50">
      <w:pPr>
        <w:pStyle w:val="Prrafodelista"/>
        <w:numPr>
          <w:ilvl w:val="0"/>
          <w:numId w:val="2"/>
        </w:numPr>
        <w:rPr>
          <w:sz w:val="24"/>
          <w:szCs w:val="24"/>
        </w:rPr>
      </w:pPr>
      <w:r>
        <w:t>Visionado del Glog</w:t>
      </w:r>
      <w:r w:rsidR="004310DD">
        <w:t xml:space="preserve"> y puesta en común de conoc</w:t>
      </w:r>
      <w:r w:rsidR="00FE1A78">
        <w:t>imientos respecto a su temática: en esta actividad los niños tomarán el primer contacto con las figuras geométricas básicas de las que trata esta Unidad didáctica de manera muy sencilla, clara, y visual, valiéndonos de las ventajas que nos proporciona Glogster en este sentido</w:t>
      </w:r>
      <w:r w:rsidR="001340EA">
        <w:t xml:space="preserve"> para ver sus características principales y las diferencias existentes entre unas y otras</w:t>
      </w:r>
      <w:r w:rsidR="00FE1A78">
        <w:t xml:space="preserve">. </w:t>
      </w:r>
      <w:r w:rsidR="005A1A06">
        <w:t>A su vez</w:t>
      </w:r>
      <w:r w:rsidR="001340EA">
        <w:t>, m</w:t>
      </w:r>
      <w:r w:rsidR="00FE1A78">
        <w:t xml:space="preserve">ediante un debate guiado por la maestra, se comprobarán las ideas previas que tienen nuestros alumnos respecto al tema en cuestión. </w:t>
      </w:r>
    </w:p>
    <w:p w:rsidR="00B72499" w:rsidRDefault="00B72499" w:rsidP="00267B50">
      <w:pPr>
        <w:pStyle w:val="Prrafodelista"/>
        <w:numPr>
          <w:ilvl w:val="0"/>
          <w:numId w:val="2"/>
        </w:numPr>
      </w:pPr>
      <w:r>
        <w:t xml:space="preserve">Visionado de elementos cotidianos con formas geométricas:  </w:t>
      </w:r>
      <w:r w:rsidR="004544F4">
        <w:t>se pretende que los niños establezcan relaciones directas con elementos que ya tienen asimilados, por ser objetos de la vida cotidiana, como las ruedas de un coche o una ventana, para visualizar en ellos la figura geométrica que les da forma</w:t>
      </w:r>
      <w:r w:rsidR="004E1F02">
        <w:t>. Si se cuenta en el aula con una pizarra digital, se les podrá facilitar la tarea dibujando el contorno del objeto encima de la imagen para que vean más claramente la figura g</w:t>
      </w:r>
      <w:r w:rsidR="00672B96">
        <w:t>eométrica de la que tiene forma, o en su defecto, se bordeará con el dedo o utilizando otros medios.</w:t>
      </w:r>
    </w:p>
    <w:p w:rsidR="00B72499" w:rsidRDefault="00B72499" w:rsidP="00267B50">
      <w:pPr>
        <w:pStyle w:val="Prrafodelista"/>
        <w:numPr>
          <w:ilvl w:val="0"/>
          <w:numId w:val="2"/>
        </w:numPr>
      </w:pPr>
      <w:r>
        <w:t xml:space="preserve">Audición y visionado del cuento del país de las figuras geométricas: </w:t>
      </w:r>
      <w:r w:rsidR="001D55CE">
        <w:t>en este cuento aparecen las cuatro figuras que son temática central de esta Unidad.</w:t>
      </w:r>
    </w:p>
    <w:p w:rsidR="00B72499" w:rsidRDefault="00B72499" w:rsidP="00267B50">
      <w:pPr>
        <w:pStyle w:val="Prrafodelista"/>
        <w:numPr>
          <w:ilvl w:val="0"/>
          <w:numId w:val="2"/>
        </w:numPr>
      </w:pPr>
      <w:r>
        <w:t xml:space="preserve">Audición y visionado de poesías de las figuras geométricas con pictogramas: </w:t>
      </w:r>
      <w:r w:rsidR="0065766A">
        <w:t xml:space="preserve">en esta actividad se vuelve a establecer relación con objetos cotidianos cuadrados, rectangulares, triangulares, y circulares, pero esta vez, se les presentará mediante una poesía para cada figura, pretendiendo conseguir facilitar </w:t>
      </w:r>
      <w:r w:rsidR="0022244F">
        <w:t>el que establezcan estas relaciones y las recuerden con mayor facilidad gracias a las rimas y la entonación empleada.</w:t>
      </w:r>
    </w:p>
    <w:p w:rsidR="00B72499" w:rsidRDefault="00B72499" w:rsidP="00267B50">
      <w:pPr>
        <w:pStyle w:val="Prrafodelista"/>
        <w:numPr>
          <w:ilvl w:val="0"/>
          <w:numId w:val="2"/>
        </w:numPr>
      </w:pPr>
      <w:r>
        <w:lastRenderedPageBreak/>
        <w:t xml:space="preserve">Juego de las figuras geométricas: </w:t>
      </w:r>
      <w:r w:rsidR="003811C8">
        <w:t>se trata d</w:t>
      </w:r>
      <w:r w:rsidR="00425186">
        <w:t>e ponerles un juego en el que conforme se van superando pantallas, se va pasando por las cuatro figuras geométricas básicas. Consiste en ir identificando en cada caso los elementos con la forma geométrica que te indica en cada caso un pequeño ratón parlante que actúa de guía del juego, explicando en cada pantalla lo que hay que hacer.</w:t>
      </w:r>
    </w:p>
    <w:p w:rsidR="00B72499" w:rsidRDefault="00B72499" w:rsidP="00B72499">
      <w:pPr>
        <w:pStyle w:val="Prrafodelista"/>
        <w:numPr>
          <w:ilvl w:val="0"/>
          <w:numId w:val="2"/>
        </w:numPr>
      </w:pPr>
      <w:r>
        <w:t xml:space="preserve">Audición y visionado de la canción de las figuras geométricas: </w:t>
      </w:r>
      <w:r w:rsidR="00B34DA1">
        <w:t>en esta canción aparecen únicamente el triángulo, e cuadrado, y el rectángulo, por ser quizá las más parecidas entre sí por tener lados rectos, nunca está de más recordarlas, ya que para los niños puede resultar más difícil el recordar sus nombres y asignarlos a la figura correcta, y qué mejor forma de aprenderlas que con una canción, que consideramos, es uno de los mejores recursos para trabajar en Educación Infantil.</w:t>
      </w:r>
      <w:r w:rsidR="00D7465C">
        <w:t xml:space="preserve"> Se escuchará a canción varias veces viendo el vídeo, para posteriormente cantarla con los niños, instándolos a que gesticulen con cada figura.</w:t>
      </w:r>
    </w:p>
    <w:p w:rsidR="003F0884" w:rsidRPr="00D973E9" w:rsidRDefault="00B72499" w:rsidP="003F0884">
      <w:pPr>
        <w:pStyle w:val="Prrafodelista"/>
        <w:numPr>
          <w:ilvl w:val="0"/>
          <w:numId w:val="2"/>
        </w:numPr>
      </w:pPr>
      <w:r>
        <w:t>Audición y visionado del cuento “Por cuatro esquinitas de nada”:</w:t>
      </w:r>
      <w:r w:rsidR="00D973E9">
        <w:t xml:space="preserve"> en este cuento se aprecian claramente las diferencias entre los círculos y los cuadrados, llevando un mensaje moral muy bueno para educar en valores, que es el respeto de las características personales de cada uno, para que cada niño se acepte a sí mismo como es, y respete las características personales de sus compañeros.</w:t>
      </w:r>
    </w:p>
    <w:p w:rsidR="00267B50" w:rsidRPr="00267B50" w:rsidRDefault="00267B50" w:rsidP="00267B50">
      <w:pPr>
        <w:rPr>
          <w:sz w:val="24"/>
          <w:szCs w:val="24"/>
        </w:rPr>
      </w:pPr>
    </w:p>
    <w:p w:rsidR="00BA29D1" w:rsidRPr="00B0634B" w:rsidRDefault="00023236" w:rsidP="00BA29D1">
      <w:pPr>
        <w:pStyle w:val="Prrafodelista"/>
        <w:numPr>
          <w:ilvl w:val="1"/>
          <w:numId w:val="1"/>
        </w:numPr>
        <w:rPr>
          <w:b/>
          <w:sz w:val="24"/>
          <w:szCs w:val="24"/>
        </w:rPr>
      </w:pPr>
      <w:r>
        <w:rPr>
          <w:b/>
          <w:sz w:val="24"/>
          <w:szCs w:val="24"/>
        </w:rPr>
        <w:t>Metodología.</w:t>
      </w:r>
    </w:p>
    <w:p w:rsidR="00B0634B" w:rsidRDefault="00B0634B" w:rsidP="00B0634B">
      <w:r>
        <w:t>Tal y como dicta la LOE, la metodología será global, activa, y participativa.</w:t>
      </w:r>
    </w:p>
    <w:p w:rsidR="00B0634B" w:rsidRDefault="00B0634B" w:rsidP="00B0634B">
      <w:r w:rsidRPr="00B0634B">
        <w:rPr>
          <w:b/>
        </w:rPr>
        <w:t>Global</w:t>
      </w:r>
      <w:r>
        <w:t>, ya que no se centra en un área de conocimiento, sino que en una misma actividad se aprenden diferentes aspectos siempre interrelacionados. En infantil todo tiene relación, y no tiene sentido aislar unos conocimientos de otros.</w:t>
      </w:r>
    </w:p>
    <w:p w:rsidR="00B0634B" w:rsidRDefault="00B0634B" w:rsidP="00B0634B">
      <w:r w:rsidRPr="00B0634B">
        <w:rPr>
          <w:b/>
        </w:rPr>
        <w:t>Activa</w:t>
      </w:r>
      <w:r>
        <w:t>, puesto que son los niños los que deben realizar las actividades, a través del manejo de las TIC en el aula. El profesor/a, tan solo actúa como guía en el proceso de enseñanza aprendizaje. Por ello resulta imprescindible que el material empleado sea atractivo para el niño y de ese modo despierte su interés por la actividad.</w:t>
      </w:r>
    </w:p>
    <w:p w:rsidR="00B0634B" w:rsidRDefault="00B0634B" w:rsidP="00B0634B">
      <w:r w:rsidRPr="00B0634B">
        <w:rPr>
          <w:b/>
        </w:rPr>
        <w:t>Participativa</w:t>
      </w:r>
      <w:r>
        <w:t>, refiriéndose a la necesidad de colaboración entre el profesor y los alumnos, para lograr un aprendizaje significativo.</w:t>
      </w:r>
      <w:r>
        <w:t xml:space="preserve"> </w:t>
      </w:r>
    </w:p>
    <w:p w:rsidR="00B0634B" w:rsidRDefault="00B0634B" w:rsidP="00B0634B"/>
    <w:p w:rsidR="00785980" w:rsidRDefault="00023236" w:rsidP="00785980">
      <w:pPr>
        <w:pStyle w:val="Prrafodelista"/>
        <w:numPr>
          <w:ilvl w:val="1"/>
          <w:numId w:val="1"/>
        </w:numPr>
        <w:rPr>
          <w:b/>
          <w:sz w:val="24"/>
          <w:szCs w:val="24"/>
        </w:rPr>
      </w:pPr>
      <w:r>
        <w:rPr>
          <w:b/>
          <w:sz w:val="24"/>
          <w:szCs w:val="24"/>
        </w:rPr>
        <w:t>Recursos.</w:t>
      </w:r>
    </w:p>
    <w:p w:rsidR="00785980" w:rsidRPr="00785980" w:rsidRDefault="00785980" w:rsidP="00785980">
      <w:r>
        <w:t>Para llevar a la práctica esta Unidad didáctica se necesitará únicamente una pizarra digital con conexión a internet, o en su defecto, un ordenador conectado a un proyector, también con conexión a internet</w:t>
      </w:r>
      <w:r w:rsidR="00DF7D25">
        <w:t xml:space="preserve">. Como herramienta principal de la misma, hemos utilizado </w:t>
      </w:r>
      <w:r w:rsidR="003F0884">
        <w:t xml:space="preserve">la plataforma </w:t>
      </w:r>
      <w:r w:rsidR="00DF7D25">
        <w:t>Glogster</w:t>
      </w:r>
      <w:r w:rsidR="00CE16E6">
        <w:t xml:space="preserve">, en el que hemos incluido, enlaces a varios recursos online, como son páginas de cuentos interactivos, juegos, o </w:t>
      </w:r>
      <w:r w:rsidR="00780846">
        <w:t>canciones.</w:t>
      </w:r>
      <w:r w:rsidR="00663825">
        <w:t xml:space="preserve"> Para diseñar algunos de los contenidos expuestos en el Glog, hemos utilizado otras dos herramientas web 2.0, que son Picassa y Movimaker.</w:t>
      </w:r>
    </w:p>
    <w:p w:rsidR="00546943" w:rsidRPr="00283058" w:rsidRDefault="00023236" w:rsidP="00283058">
      <w:pPr>
        <w:pStyle w:val="Prrafodelista"/>
        <w:numPr>
          <w:ilvl w:val="1"/>
          <w:numId w:val="1"/>
        </w:numPr>
        <w:rPr>
          <w:b/>
          <w:sz w:val="24"/>
          <w:szCs w:val="24"/>
        </w:rPr>
      </w:pPr>
      <w:r>
        <w:rPr>
          <w:b/>
          <w:sz w:val="24"/>
          <w:szCs w:val="24"/>
        </w:rPr>
        <w:lastRenderedPageBreak/>
        <w:t>Evaluación.</w:t>
      </w:r>
    </w:p>
    <w:p w:rsidR="00283058" w:rsidRDefault="00283058" w:rsidP="00283058">
      <w:pPr>
        <w:pStyle w:val="articulo"/>
        <w:rPr>
          <w:rFonts w:asciiTheme="minorHAnsi" w:hAnsiTheme="minorHAnsi"/>
          <w:sz w:val="22"/>
          <w:szCs w:val="22"/>
        </w:rPr>
      </w:pPr>
      <w:r>
        <w:rPr>
          <w:rFonts w:asciiTheme="minorHAnsi" w:hAnsiTheme="minorHAnsi"/>
          <w:sz w:val="22"/>
          <w:szCs w:val="22"/>
        </w:rPr>
        <w:t>Según lo establecido en el Real Decreto 1630/2006, del 29 de diciembre de la LOE, artículo 7,  la evaluación en el segundo ciclo de Educación Infantil será:</w:t>
      </w:r>
    </w:p>
    <w:p w:rsidR="00283058" w:rsidRDefault="00283058" w:rsidP="00283058">
      <w:pPr>
        <w:pStyle w:val="articulo"/>
        <w:rPr>
          <w:rFonts w:asciiTheme="minorHAnsi" w:hAnsiTheme="minorHAnsi"/>
          <w:sz w:val="22"/>
          <w:szCs w:val="22"/>
        </w:rPr>
      </w:pPr>
      <w:r>
        <w:rPr>
          <w:rFonts w:asciiTheme="minorHAnsi" w:hAnsiTheme="minorHAnsi"/>
          <w:sz w:val="22"/>
          <w:szCs w:val="22"/>
        </w:rPr>
        <w:t xml:space="preserve">· </w:t>
      </w:r>
      <w:r w:rsidRPr="00283058">
        <w:rPr>
          <w:rFonts w:asciiTheme="minorHAnsi" w:hAnsiTheme="minorHAnsi"/>
          <w:b/>
          <w:sz w:val="22"/>
          <w:szCs w:val="22"/>
        </w:rPr>
        <w:t>Global</w:t>
      </w:r>
      <w:r>
        <w:rPr>
          <w:rFonts w:asciiTheme="minorHAnsi" w:hAnsiTheme="minorHAnsi"/>
          <w:sz w:val="22"/>
          <w:szCs w:val="22"/>
        </w:rPr>
        <w:t>, puesto que no solo se evalúa un aspecto en concreto, sino que en una misma actividad se tienen en cuenta muchas variables todas ella interrelacionadas. Por ejemplo en el juego interactivo de las figuras geométricas, se evalúa además de si reconoce o no las diferentes figuras que se le presentan, se puede evaluar la disposición al uso de  las TIC, la coordinación óculo-manual con el uso del ratón, la efectividad del recurso etc.</w:t>
      </w:r>
    </w:p>
    <w:p w:rsidR="00283058" w:rsidRDefault="00283058" w:rsidP="00283058">
      <w:pPr>
        <w:pStyle w:val="articulo"/>
        <w:rPr>
          <w:rFonts w:asciiTheme="minorHAnsi" w:hAnsiTheme="minorHAnsi"/>
          <w:sz w:val="22"/>
          <w:szCs w:val="22"/>
        </w:rPr>
      </w:pPr>
      <w:r>
        <w:rPr>
          <w:rFonts w:asciiTheme="minorHAnsi" w:hAnsiTheme="minorHAnsi"/>
          <w:sz w:val="22"/>
          <w:szCs w:val="22"/>
        </w:rPr>
        <w:t>·</w:t>
      </w:r>
      <w:r w:rsidRPr="00283058">
        <w:rPr>
          <w:rFonts w:asciiTheme="minorHAnsi" w:hAnsiTheme="minorHAnsi"/>
          <w:b/>
          <w:sz w:val="22"/>
          <w:szCs w:val="22"/>
        </w:rPr>
        <w:t>Continua</w:t>
      </w:r>
      <w:r>
        <w:rPr>
          <w:rFonts w:asciiTheme="minorHAnsi" w:hAnsiTheme="minorHAnsi"/>
          <w:sz w:val="22"/>
          <w:szCs w:val="22"/>
        </w:rPr>
        <w:t>, ya que en todo momento se estará recogiendo información acerca del proceso de enseñanza aprendizaje, y no solo cuando el niño realiza la actividad propuesta.</w:t>
      </w:r>
    </w:p>
    <w:p w:rsidR="00283058" w:rsidRDefault="00283058" w:rsidP="00283058">
      <w:pPr>
        <w:pStyle w:val="articulo"/>
        <w:rPr>
          <w:rFonts w:asciiTheme="minorHAnsi" w:hAnsiTheme="minorHAnsi"/>
          <w:sz w:val="22"/>
          <w:szCs w:val="22"/>
        </w:rPr>
      </w:pPr>
      <w:r>
        <w:rPr>
          <w:rFonts w:asciiTheme="minorHAnsi" w:hAnsiTheme="minorHAnsi"/>
          <w:sz w:val="22"/>
          <w:szCs w:val="22"/>
        </w:rPr>
        <w:t xml:space="preserve"> ·</w:t>
      </w:r>
      <w:r w:rsidRPr="00283058">
        <w:rPr>
          <w:rFonts w:asciiTheme="minorHAnsi" w:hAnsiTheme="minorHAnsi"/>
          <w:b/>
          <w:sz w:val="22"/>
          <w:szCs w:val="22"/>
        </w:rPr>
        <w:t>Formativa</w:t>
      </w:r>
      <w:r>
        <w:rPr>
          <w:rFonts w:asciiTheme="minorHAnsi" w:hAnsiTheme="minorHAnsi"/>
          <w:sz w:val="22"/>
          <w:szCs w:val="22"/>
        </w:rPr>
        <w:t>, ya que la información recogida durante el transcurso de la unidad didáctica sirve para mejorar la futura práctica docente.</w:t>
      </w:r>
    </w:p>
    <w:p w:rsidR="00283058" w:rsidRDefault="00283058" w:rsidP="00283058">
      <w:pPr>
        <w:pStyle w:val="articulo"/>
        <w:rPr>
          <w:rFonts w:asciiTheme="minorHAnsi" w:hAnsiTheme="minorHAnsi"/>
          <w:sz w:val="22"/>
          <w:szCs w:val="22"/>
        </w:rPr>
      </w:pPr>
      <w:r>
        <w:rPr>
          <w:rFonts w:asciiTheme="minorHAnsi" w:hAnsiTheme="minorHAnsi"/>
          <w:sz w:val="22"/>
          <w:szCs w:val="22"/>
        </w:rPr>
        <w:t xml:space="preserve"> La observación directa es la técnica principal para llevar a cabo la evaluación.</w:t>
      </w:r>
    </w:p>
    <w:p w:rsidR="00283058" w:rsidRDefault="00283058" w:rsidP="00283058">
      <w:pPr>
        <w:pStyle w:val="articulo"/>
        <w:rPr>
          <w:rFonts w:asciiTheme="minorHAnsi" w:hAnsiTheme="minorHAnsi"/>
          <w:sz w:val="22"/>
          <w:szCs w:val="22"/>
        </w:rPr>
      </w:pPr>
      <w:r>
        <w:rPr>
          <w:rFonts w:asciiTheme="minorHAnsi" w:hAnsiTheme="minorHAnsi"/>
          <w:sz w:val="22"/>
          <w:szCs w:val="22"/>
        </w:rPr>
        <w:t>Deberá servir tanto para identificar los aprendizajes adquiridos y el ritmo y características de la evolución de cada niño/a, como para evaluar, el docente, su propia práctica educativa.</w:t>
      </w:r>
    </w:p>
    <w:p w:rsidR="00283058" w:rsidRPr="00546943" w:rsidRDefault="00283058" w:rsidP="00283058">
      <w:pPr>
        <w:pStyle w:val="articulo"/>
        <w:rPr>
          <w:rFonts w:asciiTheme="minorHAnsi" w:hAnsiTheme="minorHAnsi"/>
          <w:sz w:val="22"/>
          <w:szCs w:val="22"/>
        </w:rPr>
      </w:pPr>
    </w:p>
    <w:p w:rsidR="00023236" w:rsidRDefault="00023236" w:rsidP="00023236">
      <w:pPr>
        <w:pStyle w:val="Prrafodelista"/>
        <w:numPr>
          <w:ilvl w:val="1"/>
          <w:numId w:val="1"/>
        </w:numPr>
        <w:rPr>
          <w:b/>
          <w:sz w:val="24"/>
          <w:szCs w:val="24"/>
        </w:rPr>
      </w:pPr>
      <w:r>
        <w:rPr>
          <w:b/>
          <w:sz w:val="24"/>
          <w:szCs w:val="24"/>
        </w:rPr>
        <w:t>Atención a la diversidad.</w:t>
      </w:r>
    </w:p>
    <w:p w:rsidR="00492F71" w:rsidRDefault="00520662" w:rsidP="000B020F">
      <w:r>
        <w:t xml:space="preserve">A este respecto, con Glogster no habría que realizar ninguna </w:t>
      </w:r>
      <w:r w:rsidR="00854AD9">
        <w:t>adaptación especial, ya que Glogster posibilita incluir contenido en diferentes formatos, como son el vídeo, e</w:t>
      </w:r>
      <w:r w:rsidR="00815870">
        <w:t>l audio, la imagen, y el texto, atendiendo a la diversidad en este sentido.</w:t>
      </w:r>
    </w:p>
    <w:p w:rsidR="00612E26" w:rsidRDefault="00854AD9" w:rsidP="000B020F">
      <w:r>
        <w:t>Además, centrándonos en esta Unidad didáctica en concreto, atendemos a la diversidad desde un enfoque moral y educativo, puesto que valiéndonos del vídeo titulado “Por cuatro esquinitas de nada”</w:t>
      </w:r>
      <w:r w:rsidR="00045498">
        <w:t>, estamos educando en el respeto de las diferencias</w:t>
      </w:r>
      <w:r w:rsidR="00612E26">
        <w:t>,</w:t>
      </w:r>
      <w:r w:rsidR="00045498">
        <w:t xml:space="preserve"> y </w:t>
      </w:r>
      <w:r w:rsidR="00612E26">
        <w:t xml:space="preserve">promoviendo que se </w:t>
      </w:r>
      <w:r w:rsidR="00045498">
        <w:t xml:space="preserve"> acept</w:t>
      </w:r>
      <w:r w:rsidR="00612E26">
        <w:t>en tal como son</w:t>
      </w:r>
      <w:r w:rsidR="002F37D4">
        <w:t>.</w:t>
      </w:r>
    </w:p>
    <w:p w:rsidR="00144921" w:rsidRPr="00492F71" w:rsidRDefault="00144921" w:rsidP="000B020F"/>
    <w:p w:rsidR="004A3503" w:rsidRDefault="004A3503" w:rsidP="004A3503">
      <w:pPr>
        <w:pStyle w:val="Prrafodelista"/>
        <w:numPr>
          <w:ilvl w:val="0"/>
          <w:numId w:val="1"/>
        </w:numPr>
        <w:rPr>
          <w:b/>
          <w:sz w:val="28"/>
          <w:szCs w:val="28"/>
        </w:rPr>
      </w:pPr>
      <w:r>
        <w:rPr>
          <w:b/>
          <w:sz w:val="28"/>
          <w:szCs w:val="28"/>
        </w:rPr>
        <w:t>APLICACIÓN PRÁCTICA Y CONCLUSIONES.</w:t>
      </w:r>
    </w:p>
    <w:p w:rsidR="00AF1899" w:rsidRDefault="00B0539F" w:rsidP="00B0539F">
      <w:r>
        <w:t>Respecto a la experiencia práctica, después de desarrollar la Unidad didáctica con nuestros niños, siendo en aulas de tres años que no tienen los recursos necesarios para sacar</w:t>
      </w:r>
      <w:r w:rsidR="00304D61">
        <w:t>l</w:t>
      </w:r>
      <w:r>
        <w:t xml:space="preserve">e el máximo partido al Glogster realizado, hemos podido comprobar </w:t>
      </w:r>
      <w:r w:rsidR="000F775B">
        <w:t>de</w:t>
      </w:r>
      <w:r>
        <w:t xml:space="preserve"> primera mano, el gran interés que despie</w:t>
      </w:r>
      <w:r w:rsidR="00AF1899">
        <w:t>rtan en los alumnos las TIC.</w:t>
      </w:r>
    </w:p>
    <w:p w:rsidR="00AF1899" w:rsidRDefault="00AF1899" w:rsidP="00B0539F">
      <w:r>
        <w:t xml:space="preserve">Como no disponíamos en ninguno de nuestros centros de </w:t>
      </w:r>
      <w:r w:rsidR="00304D61">
        <w:t xml:space="preserve">pizarra digital, ni de un ordenador conectado a un retroproyector, hemos utilizado nuestros propios ordenadores portátiles para exponer el glog, encontrando como gran inconveniente que, debido a las dimensiones de la pantalla de los portátiles, no todos los niños podían verlas, por </w:t>
      </w:r>
      <w:r w:rsidR="00FE52C8">
        <w:t>ello hemos tenido que dividir a la</w:t>
      </w:r>
      <w:r w:rsidR="00304D61">
        <w:t xml:space="preserve"> </w:t>
      </w:r>
      <w:r w:rsidR="00FE52C8">
        <w:t>clase</w:t>
      </w:r>
      <w:r w:rsidR="00304D61">
        <w:t xml:space="preserve"> en dos grupos de menor tamaño, no consiguiendo con ello la comodidad con la que </w:t>
      </w:r>
      <w:r w:rsidR="00304D61">
        <w:lastRenderedPageBreak/>
        <w:t>nos gustaría haberles expuesto el tema. A pesar de este inconveniente, hemos podido comprobar</w:t>
      </w:r>
      <w:r w:rsidR="00FA757F">
        <w:t>, en ambos casos,</w:t>
      </w:r>
      <w:r w:rsidR="00304D61">
        <w:t xml:space="preserve"> que con el simple hecho de sacar el portátil y encenderlo</w:t>
      </w:r>
      <w:r w:rsidR="00FE52C8">
        <w:t>, ya teníamos captada toda la atención de nuestros</w:t>
      </w:r>
      <w:r w:rsidR="00FA757F">
        <w:t xml:space="preserve"> alumnos</w:t>
      </w:r>
      <w:r w:rsidR="00DD3235">
        <w:t xml:space="preserve">. Es increíble el gran reclamo </w:t>
      </w:r>
      <w:r w:rsidR="00A341F6">
        <w:t>que suponen las TIC para los niños, todos ellos sin ninguna excepción querían manejar el ordenador por sí mismos.</w:t>
      </w:r>
    </w:p>
    <w:p w:rsidR="00B0539F" w:rsidRDefault="00AF1899" w:rsidP="00B0539F">
      <w:r>
        <w:t xml:space="preserve"> Para poder expresar el resultado real derivado de la aplicación práctica, comentaremos brevemente cómo se h</w:t>
      </w:r>
      <w:r w:rsidR="002F512A">
        <w:t>a llevado a cabo cada actividad</w:t>
      </w:r>
      <w:r>
        <w:t xml:space="preserve"> para</w:t>
      </w:r>
      <w:r w:rsidR="002F512A">
        <w:t>,</w:t>
      </w:r>
      <w:r>
        <w:t xml:space="preserve"> </w:t>
      </w:r>
      <w:r w:rsidR="002F512A">
        <w:t>j</w:t>
      </w:r>
      <w:r>
        <w:t>ustificadamente</w:t>
      </w:r>
      <w:r w:rsidR="002F512A">
        <w:t>, decir</w:t>
      </w:r>
      <w:r>
        <w:t xml:space="preserve"> cuáles han sido a nuestro parecer las actividades más acertadas, y cuáles cambiaríamos.</w:t>
      </w:r>
    </w:p>
    <w:p w:rsidR="00AF1899" w:rsidRDefault="00B72499" w:rsidP="00AF1899">
      <w:pPr>
        <w:pStyle w:val="Prrafodelista"/>
        <w:numPr>
          <w:ilvl w:val="0"/>
          <w:numId w:val="2"/>
        </w:numPr>
      </w:pPr>
      <w:r>
        <w:t>Visionado del Glog</w:t>
      </w:r>
      <w:r w:rsidR="00AF1899">
        <w:t xml:space="preserve"> y puesta en común de conocimientos previos respecto al tema: </w:t>
      </w:r>
      <w:r w:rsidR="003F362D">
        <w:t xml:space="preserve">al ser el glog tan llamativo y </w:t>
      </w:r>
      <w:r w:rsidR="00D145BC">
        <w:t>algo novedoso en la metodología empleada por la maestra, que rompe la dinámica normal de la clase, se ha captado de lleno la atención de los niños, aumentando considerablemente el nivel de aportaciones y comentarios por parte de los mismos.</w:t>
      </w:r>
    </w:p>
    <w:p w:rsidR="00D145BC" w:rsidRDefault="00D145BC" w:rsidP="00AF1899">
      <w:pPr>
        <w:pStyle w:val="Prrafodelista"/>
        <w:numPr>
          <w:ilvl w:val="0"/>
          <w:numId w:val="2"/>
        </w:numPr>
      </w:pPr>
      <w:r>
        <w:t>Visionado de elementos co</w:t>
      </w:r>
      <w:r w:rsidR="00BD6143">
        <w:t xml:space="preserve">tidianos con formas geométricas: lo ideal aquí habría sido poder pintar arriba de las imágenes, tal como posibilitan </w:t>
      </w:r>
      <w:r w:rsidR="00CA67B2">
        <w:t>l</w:t>
      </w:r>
      <w:r w:rsidR="00BD6143">
        <w:t>as pizarras digitales, para repasar con líneas bien definidas el contorno de cada uno de los objetos. Por ejemplo en la imagen del coche, poder rodear el contorno de las ruedas. Aunque esta actividad ha tenido muy buena acogida porque íbamos conversando con ellos y planteándoles preguntas sobre las imágenes, consiguiendo una gran participación del alumnado.</w:t>
      </w:r>
    </w:p>
    <w:p w:rsidR="0005447B" w:rsidRDefault="00CA67B2" w:rsidP="00AF1899">
      <w:pPr>
        <w:pStyle w:val="Prrafodelista"/>
        <w:numPr>
          <w:ilvl w:val="0"/>
          <w:numId w:val="2"/>
        </w:numPr>
      </w:pPr>
      <w:r>
        <w:t xml:space="preserve">Audición y visionado del cuento del país de las figuras geométricas: </w:t>
      </w:r>
      <w:r w:rsidR="005C3C93">
        <w:t>es un cuento que gusta mucho a los niños por sus imágenes claras y simplificadas al máximo, esto unido a los efectos creados por Movimaker, ha causado un gran impacto en todos ellos. Cabe destacar que la atención respecto a los cuentos en formato impreso narrados por la maestra, ha sido mayor, lo que puede deberse tanto al estímulo en sí, como a la novedad en la metodología.</w:t>
      </w:r>
    </w:p>
    <w:p w:rsidR="005C3C93" w:rsidRDefault="00BA2795" w:rsidP="00AF1899">
      <w:pPr>
        <w:pStyle w:val="Prrafodelista"/>
        <w:numPr>
          <w:ilvl w:val="0"/>
          <w:numId w:val="2"/>
        </w:numPr>
      </w:pPr>
      <w:r>
        <w:t>Audición y visionado de poesías de las figuras geométricas con pictogramas: en esta actividad hemos apreciado que el nivel de atención respecto a las actividades anteriores ha disminuido, lo que creemos, se debe a que el estímulo no es tan novedoso para ellos.</w:t>
      </w:r>
    </w:p>
    <w:p w:rsidR="00F318C7" w:rsidRDefault="00F318C7" w:rsidP="00F318C7">
      <w:pPr>
        <w:pStyle w:val="Prrafodelista"/>
        <w:numPr>
          <w:ilvl w:val="0"/>
          <w:numId w:val="2"/>
        </w:numPr>
      </w:pPr>
      <w:r>
        <w:t xml:space="preserve">Juego de las figuras geométricas: </w:t>
      </w:r>
      <w:r w:rsidR="004D7CD1">
        <w:t>en esta actividad hemos encontrado un inconveniente importante, puesto que solo puede realizar la actividad un niño cada vez, y a pesar de haber propuesto la actividad al grupo entero posibilitando que todos hablen y que todos manejen el cursor del ordenador</w:t>
      </w:r>
      <w:r w:rsidR="005220B5">
        <w:t xml:space="preserve"> turnándose, el efecto del juego no ha sido el mismo que si se hubiese realizado individualmente o por parejas. A pesar de todo esto, al ser un juego interactivo, con el ratón que habla y les guía en la actividad, ha tenido una muy buena acogida.</w:t>
      </w:r>
    </w:p>
    <w:p w:rsidR="005220B5" w:rsidRDefault="00594CB9" w:rsidP="00F318C7">
      <w:pPr>
        <w:pStyle w:val="Prrafodelista"/>
        <w:numPr>
          <w:ilvl w:val="0"/>
          <w:numId w:val="2"/>
        </w:numPr>
      </w:pPr>
      <w:r>
        <w:t xml:space="preserve">Audición y visionado </w:t>
      </w:r>
      <w:r w:rsidR="00C40A10">
        <w:t xml:space="preserve">de la canción de las figuras geométricas: </w:t>
      </w:r>
      <w:r w:rsidR="000B49FD">
        <w:t>en los dos casos</w:t>
      </w:r>
      <w:r w:rsidR="00C40A10">
        <w:t xml:space="preserve"> hemos puesto la canción una vez para que vean el vídeo y escuchen la letra, y la hemos reproducido una vez más con los niños de pie para que gesticularan y cantaran la letra, puesto que es una canción muy pegadiza, que puede incluirse en el repertorio de canciones de la clase.</w:t>
      </w:r>
    </w:p>
    <w:p w:rsidR="00594CB9" w:rsidRDefault="0009551B" w:rsidP="0009551B">
      <w:pPr>
        <w:pStyle w:val="Prrafodelista"/>
        <w:numPr>
          <w:ilvl w:val="0"/>
          <w:numId w:val="2"/>
        </w:numPr>
      </w:pPr>
      <w:r>
        <w:t xml:space="preserve">Audición y visionado del cuento “Por cuatro esquinitas de nada”: </w:t>
      </w:r>
      <w:r w:rsidR="00377050">
        <w:t>al ser un vídeo en el que el cuento es narrado por niños, y ser tan simple y diferente a los cuentos que suelen escuchar, esta activi</w:t>
      </w:r>
      <w:r w:rsidR="00603DEC">
        <w:t>dad ha tenido una gran acogida.</w:t>
      </w:r>
    </w:p>
    <w:p w:rsidR="00B85572" w:rsidRDefault="00B85572" w:rsidP="00B85572">
      <w:r>
        <w:lastRenderedPageBreak/>
        <w:t xml:space="preserve">Por lo expuesto anteriormente, la actividad que modificaríamos es la de las poesías, buscando un formato alternativo que les resulte más atractivo. </w:t>
      </w:r>
    </w:p>
    <w:p w:rsidR="00B85572" w:rsidRDefault="00B85572" w:rsidP="00B85572">
      <w:r>
        <w:t>Nuestra impresión en general ha sido muy buena y gratificante dado que realmente esta aplicación práctica es la que le da sentido al trabajo.</w:t>
      </w:r>
    </w:p>
    <w:p w:rsidR="00595CB3" w:rsidRDefault="00595CB3" w:rsidP="00595CB3">
      <w:pPr>
        <w:jc w:val="center"/>
      </w:pPr>
      <w:r>
        <w:rPr>
          <w:noProof/>
          <w:lang w:eastAsia="es-ES"/>
        </w:rPr>
        <w:drawing>
          <wp:inline distT="0" distB="0" distL="0" distR="0">
            <wp:extent cx="4609171" cy="3456878"/>
            <wp:effectExtent l="0" t="0" r="1270" b="0"/>
            <wp:docPr id="1" name="Imagen 1" descr="C:\Users\mariam\Desktop\P100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m\Desktop\P10000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3883" cy="3460412"/>
                    </a:xfrm>
                    <a:prstGeom prst="rect">
                      <a:avLst/>
                    </a:prstGeom>
                    <a:noFill/>
                    <a:ln>
                      <a:noFill/>
                    </a:ln>
                  </pic:spPr>
                </pic:pic>
              </a:graphicData>
            </a:graphic>
          </wp:inline>
        </w:drawing>
      </w:r>
    </w:p>
    <w:p w:rsidR="00CC0102" w:rsidRDefault="0083185A" w:rsidP="00B85572">
      <w:r>
        <w:t xml:space="preserve">Atendiendo a la plataforma Glogster </w:t>
      </w:r>
      <w:r w:rsidR="008C35C2">
        <w:t>en concreto, tras su utilización para dos trabajos enfocados a públicos muy diferentes y con finalidades que nada tienen que ver, podemos afirmar que encontramos más ventajas que desventajas, y que salvo un fallo al realizar el primer Glog, debido probablemente a la gran cantidad de tiempo que estuvimos utilizando la plataforma sin descanso, esta herramienta funciona perfectamente, otorgando unos resultados muy satisfactorios.</w:t>
      </w:r>
    </w:p>
    <w:p w:rsidR="000F775B" w:rsidRDefault="009F11DE" w:rsidP="00B0539F">
      <w:r>
        <w:t xml:space="preserve">Un inconveniente relativo a la realización del proyecto, dejando a un lado la plataforma en sí, es la poca cantidad de información que se encuentra sobre Glogster en nuestro idioma en comparación con otras temáticas, pero no nos arrepentimos de haberlo escogido, puesto que hemos ganado habilidad no solo en el manejo de esta herramienta, sino también en la soltura a la hora de empezar a utilizar cualquier </w:t>
      </w:r>
      <w:r w:rsidR="004E5090">
        <w:t>otra,</w:t>
      </w:r>
      <w:r>
        <w:t xml:space="preserve"> esté su plataforma en el idioma que sea.</w:t>
      </w:r>
    </w:p>
    <w:p w:rsidR="009F11DE" w:rsidRPr="00B0539F" w:rsidRDefault="009F11DE" w:rsidP="00B0539F"/>
    <w:p w:rsidR="004A3503" w:rsidRDefault="007C54CC" w:rsidP="004A3503">
      <w:pPr>
        <w:pStyle w:val="Prrafodelista"/>
        <w:numPr>
          <w:ilvl w:val="0"/>
          <w:numId w:val="1"/>
        </w:numPr>
        <w:rPr>
          <w:b/>
          <w:sz w:val="28"/>
          <w:szCs w:val="28"/>
        </w:rPr>
      </w:pPr>
      <w:r>
        <w:rPr>
          <w:b/>
          <w:sz w:val="28"/>
          <w:szCs w:val="28"/>
        </w:rPr>
        <w:t>BIBLIOGRAFÍA Y WEBGRAFÍA.</w:t>
      </w:r>
    </w:p>
    <w:p w:rsidR="007C54CC" w:rsidRPr="007C02C0" w:rsidRDefault="007C54CC" w:rsidP="007C54CC">
      <w:pPr>
        <w:rPr>
          <w:sz w:val="26"/>
          <w:szCs w:val="26"/>
        </w:rPr>
      </w:pPr>
      <w:r w:rsidRPr="007C02C0">
        <w:rPr>
          <w:sz w:val="26"/>
          <w:szCs w:val="26"/>
        </w:rPr>
        <w:t>Marco teórico:</w:t>
      </w:r>
    </w:p>
    <w:p w:rsidR="00D472D1" w:rsidRDefault="007C54CC" w:rsidP="007C54CC">
      <w:r>
        <w:t>-</w:t>
      </w:r>
      <w:r w:rsidR="00D472D1">
        <w:t xml:space="preserve"> Sociedad del conocimiento. Cómo cambia el mundo ante nuestros ojos. Castell, M., (2005), página 12.</w:t>
      </w:r>
    </w:p>
    <w:p w:rsidR="007C54CC" w:rsidRDefault="00D472D1" w:rsidP="007C54CC">
      <w:r>
        <w:t>-</w:t>
      </w:r>
      <w:r w:rsidR="007C54CC">
        <w:t xml:space="preserve"> Educ@contic: </w:t>
      </w:r>
      <w:hyperlink r:id="rId13" w:history="1">
        <w:r w:rsidR="007C54CC" w:rsidRPr="00CF3D2E">
          <w:rPr>
            <w:rStyle w:val="Hipervnculo"/>
          </w:rPr>
          <w:t>http://www.educacontic.es/blog/disena-tus-posters-interactivos-con-glogster</w:t>
        </w:r>
      </w:hyperlink>
    </w:p>
    <w:p w:rsidR="007C54CC" w:rsidRDefault="007C54CC" w:rsidP="007C54CC">
      <w:r>
        <w:lastRenderedPageBreak/>
        <w:t xml:space="preserve">- CEDEC: </w:t>
      </w:r>
      <w:hyperlink r:id="rId14" w:history="1">
        <w:r w:rsidRPr="00CF3D2E">
          <w:rPr>
            <w:rStyle w:val="Hipervnculo"/>
          </w:rPr>
          <w:t>http://cedec.ite.educacion.es/eu/aplicaciones-en-la-web/821-crea-y-publica-un-poster-multimedia-en-glogster</w:t>
        </w:r>
      </w:hyperlink>
    </w:p>
    <w:p w:rsidR="007C54CC" w:rsidRDefault="007C54CC" w:rsidP="007C54CC">
      <w:r>
        <w:t xml:space="preserve">- Observatorio tecnológico: </w:t>
      </w:r>
      <w:hyperlink r:id="rId15" w:history="1">
        <w:r w:rsidRPr="00CF3D2E">
          <w:rPr>
            <w:rStyle w:val="Hipervnculo"/>
          </w:rPr>
          <w:t>http://recursostic.educacion.es/observatorio/web/es/internet/aplicaciones-web/794-glogster</w:t>
        </w:r>
      </w:hyperlink>
    </w:p>
    <w:p w:rsidR="007C54CC" w:rsidRDefault="007C54CC" w:rsidP="007C54CC">
      <w:r>
        <w:t xml:space="preserve">- </w:t>
      </w:r>
      <w:proofErr w:type="spellStart"/>
      <w:r>
        <w:t>Eskola</w:t>
      </w:r>
      <w:proofErr w:type="spellEnd"/>
      <w:r>
        <w:t xml:space="preserve"> 2.0: </w:t>
      </w:r>
      <w:hyperlink r:id="rId16" w:history="1">
        <w:r w:rsidRPr="00CF3D2E">
          <w:rPr>
            <w:rStyle w:val="Hipervnculo"/>
          </w:rPr>
          <w:t>http://www.eskola20.org/formacion/tutoriales/nivel1/glogster/modulos/es/content_1_3.html</w:t>
        </w:r>
      </w:hyperlink>
    </w:p>
    <w:p w:rsidR="007C54CC" w:rsidRDefault="007C54CC" w:rsidP="007C54CC">
      <w:pPr>
        <w:autoSpaceDE w:val="0"/>
        <w:autoSpaceDN w:val="0"/>
        <w:adjustRightInd w:val="0"/>
        <w:spacing w:after="0" w:line="240" w:lineRule="auto"/>
        <w:rPr>
          <w:rFonts w:cs="Times-Roman"/>
          <w:sz w:val="24"/>
          <w:szCs w:val="24"/>
        </w:rPr>
      </w:pPr>
      <w:r>
        <w:t xml:space="preserve">- Artículo Aprender a enseñar para la Sociedad del Conocimiento. Carlos Marcelo, Universidad de Sevilla. </w:t>
      </w:r>
      <w:r w:rsidRPr="00954DCF">
        <w:rPr>
          <w:rFonts w:cs="Times-Italic"/>
          <w:i/>
          <w:iCs/>
          <w:sz w:val="24"/>
          <w:szCs w:val="24"/>
        </w:rPr>
        <w:t xml:space="preserve">Revista Complutense de Educación </w:t>
      </w:r>
      <w:r w:rsidRPr="00954DCF">
        <w:rPr>
          <w:rFonts w:cs="Times-Roman"/>
          <w:sz w:val="24"/>
          <w:szCs w:val="24"/>
        </w:rPr>
        <w:t>ISSN: 1130-2496</w:t>
      </w:r>
      <w:r>
        <w:rPr>
          <w:rFonts w:cs="Times-Roman"/>
          <w:sz w:val="24"/>
          <w:szCs w:val="24"/>
        </w:rPr>
        <w:t xml:space="preserve"> </w:t>
      </w:r>
      <w:r w:rsidRPr="00954DCF">
        <w:rPr>
          <w:rFonts w:cs="Times-Roman"/>
          <w:sz w:val="24"/>
          <w:szCs w:val="24"/>
        </w:rPr>
        <w:t>Vol. 12 Núm. 2 (2001) 531-593</w:t>
      </w:r>
    </w:p>
    <w:p w:rsidR="00AE2F4E" w:rsidRPr="009036B6" w:rsidRDefault="007C54CC" w:rsidP="007C54CC">
      <w:pPr>
        <w:autoSpaceDE w:val="0"/>
        <w:autoSpaceDN w:val="0"/>
        <w:adjustRightInd w:val="0"/>
        <w:spacing w:after="0" w:line="240" w:lineRule="auto"/>
        <w:rPr>
          <w:rFonts w:cs="TimesNewRomanPS-ItalicMT"/>
          <w:i/>
          <w:iCs/>
        </w:rPr>
      </w:pPr>
      <w:r>
        <w:rPr>
          <w:rFonts w:cs="Times-Roman"/>
          <w:sz w:val="24"/>
          <w:szCs w:val="24"/>
        </w:rPr>
        <w:t xml:space="preserve">- Artículo Recursos Educativos TIC de Información, colaboración y aprendizaje. </w:t>
      </w:r>
      <w:proofErr w:type="spellStart"/>
      <w:r>
        <w:rPr>
          <w:rFonts w:cs="Times-Roman"/>
          <w:sz w:val="24"/>
          <w:szCs w:val="24"/>
        </w:rPr>
        <w:t>Dra</w:t>
      </w:r>
      <w:proofErr w:type="spellEnd"/>
      <w:r>
        <w:rPr>
          <w:rFonts w:cs="Times-Roman"/>
          <w:sz w:val="24"/>
          <w:szCs w:val="24"/>
        </w:rPr>
        <w:t xml:space="preserve"> María Luz </w:t>
      </w:r>
      <w:proofErr w:type="spellStart"/>
      <w:r>
        <w:rPr>
          <w:rFonts w:cs="Times-Roman"/>
          <w:sz w:val="24"/>
          <w:szCs w:val="24"/>
        </w:rPr>
        <w:t>Cacheiro</w:t>
      </w:r>
      <w:proofErr w:type="spellEnd"/>
      <w:r>
        <w:rPr>
          <w:rFonts w:cs="Times-Roman"/>
          <w:sz w:val="24"/>
          <w:szCs w:val="24"/>
        </w:rPr>
        <w:t xml:space="preserve"> González</w:t>
      </w:r>
      <w:r w:rsidRPr="009036B6">
        <w:rPr>
          <w:rFonts w:cs="Times-Roman"/>
        </w:rPr>
        <w:t xml:space="preserve">. </w:t>
      </w:r>
      <w:r w:rsidRPr="009036B6">
        <w:rPr>
          <w:rFonts w:cs="TimesNewRomanPS-ItalicMT"/>
          <w:i/>
          <w:iCs/>
        </w:rPr>
        <w:t xml:space="preserve">Revista de Medios y Educación ISSN: 1133-8482 Píxel-Bit. Nº 39 Julio 2011 - pp. 69 </w:t>
      </w:r>
      <w:r w:rsidR="00AE2F4E">
        <w:rPr>
          <w:rFonts w:cs="TimesNewRomanPS-ItalicMT"/>
          <w:i/>
          <w:iCs/>
        </w:rPr>
        <w:t>–</w:t>
      </w:r>
      <w:r w:rsidRPr="009036B6">
        <w:rPr>
          <w:rFonts w:cs="TimesNewRomanPS-ItalicMT"/>
          <w:i/>
          <w:iCs/>
        </w:rPr>
        <w:t xml:space="preserve"> 81</w:t>
      </w:r>
    </w:p>
    <w:p w:rsidR="00AE2F4E" w:rsidRPr="00AE2F4E" w:rsidRDefault="00AE2F4E" w:rsidP="00AE2F4E">
      <w:pPr>
        <w:rPr>
          <w:color w:val="0000FF" w:themeColor="hyperlink"/>
          <w:u w:val="single"/>
        </w:rPr>
      </w:pPr>
      <w:r>
        <w:rPr>
          <w:rFonts w:cs="Times-Roman"/>
        </w:rPr>
        <w:t>-</w:t>
      </w:r>
      <w:hyperlink r:id="rId17" w:history="1">
        <w:r w:rsidRPr="00492A60">
          <w:rPr>
            <w:rStyle w:val="Hipervnculo"/>
          </w:rPr>
          <w:t>http://everyoneweb.com/WA/DataFilesluismartintrujillo/ElaborarMapasConcepuales.pdf</w:t>
        </w:r>
      </w:hyperlink>
    </w:p>
    <w:p w:rsidR="00AE2F4E" w:rsidRDefault="00AE2F4E" w:rsidP="00AE2F4E">
      <w:r>
        <w:rPr>
          <w:rFonts w:cs="Times-Roman"/>
        </w:rPr>
        <w:t xml:space="preserve">- Claseshistoria.com: </w:t>
      </w:r>
      <w:hyperlink r:id="rId18" w:history="1">
        <w:r w:rsidRPr="00492A60">
          <w:rPr>
            <w:rStyle w:val="Hipervnculo"/>
          </w:rPr>
          <w:t>http://www.claseshistoria.com/general/confeccionmapaconceptual.htm</w:t>
        </w:r>
      </w:hyperlink>
    </w:p>
    <w:p w:rsidR="00AE2F4E" w:rsidRDefault="00AE2F4E" w:rsidP="007C54CC">
      <w:pPr>
        <w:autoSpaceDE w:val="0"/>
        <w:autoSpaceDN w:val="0"/>
        <w:adjustRightInd w:val="0"/>
        <w:spacing w:after="0" w:line="240" w:lineRule="auto"/>
        <w:rPr>
          <w:rFonts w:cs="Times-Roman"/>
        </w:rPr>
      </w:pPr>
    </w:p>
    <w:p w:rsidR="007C54CC" w:rsidRPr="009036B6" w:rsidRDefault="007C54CC" w:rsidP="007C54CC">
      <w:pPr>
        <w:autoSpaceDE w:val="0"/>
        <w:autoSpaceDN w:val="0"/>
        <w:adjustRightInd w:val="0"/>
        <w:spacing w:after="0" w:line="240" w:lineRule="auto"/>
        <w:rPr>
          <w:rFonts w:cs="Times-Roman"/>
        </w:rPr>
      </w:pPr>
    </w:p>
    <w:p w:rsidR="00AE2F4E" w:rsidRDefault="00AE2F4E" w:rsidP="007C54CC">
      <w:pPr>
        <w:rPr>
          <w:sz w:val="26"/>
          <w:szCs w:val="26"/>
        </w:rPr>
      </w:pPr>
      <w:r>
        <w:rPr>
          <w:sz w:val="26"/>
          <w:szCs w:val="26"/>
        </w:rPr>
        <w:t>Marco legislativo:</w:t>
      </w:r>
    </w:p>
    <w:p w:rsidR="00C30BFC" w:rsidRDefault="00C30BFC" w:rsidP="00C30BFC">
      <w:pPr>
        <w:spacing w:before="100" w:beforeAutospacing="1" w:after="100" w:afterAutospacing="1" w:line="240" w:lineRule="auto"/>
        <w:outlineLvl w:val="2"/>
        <w:rPr>
          <w:rFonts w:eastAsia="Times New Roman" w:cs="Times New Roman"/>
          <w:bCs/>
          <w:lang w:eastAsia="es-ES"/>
        </w:rPr>
      </w:pPr>
      <w:r w:rsidRPr="00C30BFC">
        <w:rPr>
          <w:rFonts w:eastAsia="Times New Roman" w:cs="Times New Roman"/>
          <w:bCs/>
          <w:lang w:eastAsia="es-ES"/>
        </w:rPr>
        <w:t>-Real Decreto 1630/2006, de 29 de diciembre, por el que se establecen las enseñanzas mínimas del segu</w:t>
      </w:r>
      <w:r>
        <w:rPr>
          <w:rFonts w:eastAsia="Times New Roman" w:cs="Times New Roman"/>
          <w:bCs/>
          <w:lang w:eastAsia="es-ES"/>
        </w:rPr>
        <w:t>ndo ciclo de Educación infantil (LOE).</w:t>
      </w:r>
    </w:p>
    <w:p w:rsidR="00C30BFC" w:rsidRPr="00C30BFC" w:rsidRDefault="00C30BFC" w:rsidP="00C30BFC">
      <w:pPr>
        <w:spacing w:before="100" w:beforeAutospacing="1" w:after="100" w:afterAutospacing="1" w:line="240" w:lineRule="auto"/>
        <w:outlineLvl w:val="2"/>
        <w:rPr>
          <w:rFonts w:eastAsia="Times New Roman" w:cs="Times New Roman"/>
          <w:bCs/>
          <w:lang w:eastAsia="es-ES"/>
        </w:rPr>
      </w:pPr>
      <w:r>
        <w:rPr>
          <w:rFonts w:eastAsia="Times New Roman" w:cs="Times New Roman"/>
          <w:bCs/>
          <w:lang w:eastAsia="es-ES"/>
        </w:rPr>
        <w:t xml:space="preserve">- </w:t>
      </w:r>
      <w:r w:rsidRPr="00C30BFC">
        <w:rPr>
          <w:rFonts w:cs="NewsGotT-Regu"/>
        </w:rPr>
        <w:t>ORDEN de 5 de agosto de 2008, por la que se desarrolla el Currículo correspondiente a la Educación Infantil en Andalucía</w:t>
      </w:r>
      <w:r>
        <w:rPr>
          <w:rFonts w:cs="NewsGotT-Regu"/>
          <w:sz w:val="24"/>
          <w:szCs w:val="24"/>
        </w:rPr>
        <w:t xml:space="preserve"> </w:t>
      </w:r>
      <w:r w:rsidRPr="00C30BFC">
        <w:rPr>
          <w:rFonts w:cs="NewsGotT-Regu"/>
        </w:rPr>
        <w:t>(LEA)</w:t>
      </w:r>
      <w:r>
        <w:rPr>
          <w:rFonts w:cs="NewsGotT-Regu"/>
        </w:rPr>
        <w:t>.</w:t>
      </w:r>
    </w:p>
    <w:p w:rsidR="00C30BFC" w:rsidRPr="00C30BFC" w:rsidRDefault="00C30BFC" w:rsidP="007C54CC"/>
    <w:p w:rsidR="00AE2F4E" w:rsidRDefault="00AE2F4E" w:rsidP="007C54CC">
      <w:pPr>
        <w:rPr>
          <w:sz w:val="26"/>
          <w:szCs w:val="26"/>
        </w:rPr>
      </w:pPr>
      <w:r>
        <w:rPr>
          <w:sz w:val="26"/>
          <w:szCs w:val="26"/>
        </w:rPr>
        <w:t>Marco curricular:</w:t>
      </w:r>
    </w:p>
    <w:p w:rsidR="00AE2F4E" w:rsidRPr="00AE2F4E" w:rsidRDefault="00AE2F4E" w:rsidP="00AE2F4E">
      <w:r>
        <w:t>-</w:t>
      </w:r>
      <w:hyperlink r:id="rId19" w:history="1">
        <w:r w:rsidRPr="007D043D">
          <w:rPr>
            <w:rStyle w:val="Hipervnculo"/>
          </w:rPr>
          <w:t>http://www.slideshare.net/adnaloy/niveles-de-concrecin-curricular-5402028</w:t>
        </w:r>
      </w:hyperlink>
    </w:p>
    <w:p w:rsidR="007C54CC" w:rsidRPr="007C02C0" w:rsidRDefault="007C54CC" w:rsidP="007C54CC">
      <w:pPr>
        <w:rPr>
          <w:sz w:val="26"/>
          <w:szCs w:val="26"/>
        </w:rPr>
      </w:pPr>
      <w:r w:rsidRPr="007C02C0">
        <w:rPr>
          <w:sz w:val="26"/>
          <w:szCs w:val="26"/>
        </w:rPr>
        <w:t>Unidad Didáctica:</w:t>
      </w:r>
    </w:p>
    <w:p w:rsidR="007C54CC" w:rsidRDefault="007C54CC" w:rsidP="007C54CC">
      <w:r>
        <w:t xml:space="preserve">- Poesías: </w:t>
      </w:r>
      <w:hyperlink r:id="rId20" w:history="1">
        <w:r w:rsidRPr="00CF3D2E">
          <w:rPr>
            <w:rStyle w:val="Hipervnculo"/>
          </w:rPr>
          <w:t>http://charolans.blogspot.com.es/2010/05/poesias-figuras-geometricas.html</w:t>
        </w:r>
      </w:hyperlink>
    </w:p>
    <w:p w:rsidR="007C54CC" w:rsidRDefault="007C54CC" w:rsidP="007C54CC">
      <w:r>
        <w:t xml:space="preserve">- Cuento el país de las figuras geométricas: </w:t>
      </w:r>
      <w:hyperlink r:id="rId21" w:history="1">
        <w:r w:rsidRPr="00CF3D2E">
          <w:rPr>
            <w:rStyle w:val="Hipervnculo"/>
          </w:rPr>
          <w:t>http://colorearyaprender.com/cuento-el-color-de-las-formas-geometricas</w:t>
        </w:r>
      </w:hyperlink>
    </w:p>
    <w:p w:rsidR="007C54CC" w:rsidRDefault="007C54CC" w:rsidP="007C54CC">
      <w:r>
        <w:t xml:space="preserve">- Juego interactivo: </w:t>
      </w:r>
      <w:hyperlink r:id="rId22" w:history="1">
        <w:r w:rsidRPr="00CF3D2E">
          <w:rPr>
            <w:rStyle w:val="Hipervnculo"/>
          </w:rPr>
          <w:t>http://www.rena.edu.ve/nivelInicial/figurasGeometricas/act01.html</w:t>
        </w:r>
      </w:hyperlink>
    </w:p>
    <w:p w:rsidR="00853263" w:rsidRDefault="007C54CC" w:rsidP="007C54CC">
      <w:pPr>
        <w:rPr>
          <w:rStyle w:val="Hipervnculo"/>
        </w:rPr>
      </w:pPr>
      <w:r>
        <w:t xml:space="preserve">- Cuento por cuatro esquinitas de nada: </w:t>
      </w:r>
      <w:hyperlink r:id="rId23" w:history="1">
        <w:r w:rsidRPr="00CF3D2E">
          <w:rPr>
            <w:rStyle w:val="Hipervnculo"/>
          </w:rPr>
          <w:t>http://www.youtube.com/watch?v=DBjka_zQBdQ</w:t>
        </w:r>
      </w:hyperlink>
    </w:p>
    <w:p w:rsidR="00584EBB" w:rsidRDefault="00584EBB" w:rsidP="00584EBB">
      <w:r>
        <w:rPr>
          <w:rStyle w:val="Hipervnculo"/>
          <w:color w:val="auto"/>
          <w:u w:val="none"/>
        </w:rPr>
        <w:t xml:space="preserve">- Canción: </w:t>
      </w:r>
      <w:hyperlink r:id="rId24" w:history="1">
        <w:r w:rsidRPr="00EE4F5A">
          <w:rPr>
            <w:rStyle w:val="Hipervnculo"/>
          </w:rPr>
          <w:t>http://www.youtube.com/watch?v=kS3fMnC_7MI</w:t>
        </w:r>
      </w:hyperlink>
    </w:p>
    <w:p w:rsidR="00317869" w:rsidRPr="00317869" w:rsidRDefault="00317869" w:rsidP="007C54CC">
      <w:r>
        <w:t xml:space="preserve">- Competencias: </w:t>
      </w:r>
      <w:hyperlink r:id="rId25" w:history="1">
        <w:r w:rsidRPr="009B0AED">
          <w:rPr>
            <w:rStyle w:val="Hipervnculo"/>
          </w:rPr>
          <w:t>http://www.ideaspropiaseditorial.com/documentos_web/documentos/978-84-9839-124-4.pdf</w:t>
        </w:r>
      </w:hyperlink>
    </w:p>
    <w:sectPr w:rsidR="00317869" w:rsidRPr="00317869" w:rsidSect="00144921">
      <w:footerReference w:type="default" r:id="rId26"/>
      <w:pgSz w:w="11906" w:h="16838" w:code="9"/>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620" w:rsidRDefault="00A92620" w:rsidP="00144921">
      <w:pPr>
        <w:spacing w:after="0" w:line="240" w:lineRule="auto"/>
      </w:pPr>
      <w:r>
        <w:separator/>
      </w:r>
    </w:p>
  </w:endnote>
  <w:endnote w:type="continuationSeparator" w:id="0">
    <w:p w:rsidR="00A92620" w:rsidRDefault="00A92620" w:rsidP="0014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NewsGotT-Regu">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332553"/>
      <w:docPartObj>
        <w:docPartGallery w:val="Page Numbers (Bottom of Page)"/>
        <w:docPartUnique/>
      </w:docPartObj>
    </w:sdtPr>
    <w:sdtContent>
      <w:p w:rsidR="00144921" w:rsidRDefault="00144921">
        <w:pPr>
          <w:pStyle w:val="Piedepgina"/>
          <w:jc w:val="right"/>
        </w:pPr>
        <w:r>
          <w:fldChar w:fldCharType="begin"/>
        </w:r>
        <w:r>
          <w:instrText>PAGE   \* MERGEFORMAT</w:instrText>
        </w:r>
        <w:r>
          <w:fldChar w:fldCharType="separate"/>
        </w:r>
        <w:r w:rsidR="00C5125C">
          <w:rPr>
            <w:noProof/>
          </w:rPr>
          <w:t>1</w:t>
        </w:r>
        <w:r>
          <w:fldChar w:fldCharType="end"/>
        </w:r>
      </w:p>
    </w:sdtContent>
  </w:sdt>
  <w:p w:rsidR="00144921" w:rsidRDefault="001449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620" w:rsidRDefault="00A92620" w:rsidP="00144921">
      <w:pPr>
        <w:spacing w:after="0" w:line="240" w:lineRule="auto"/>
      </w:pPr>
      <w:r>
        <w:separator/>
      </w:r>
    </w:p>
  </w:footnote>
  <w:footnote w:type="continuationSeparator" w:id="0">
    <w:p w:rsidR="00A92620" w:rsidRDefault="00A92620" w:rsidP="00144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385B"/>
    <w:multiLevelType w:val="multilevel"/>
    <w:tmpl w:val="900A6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C5D4F54"/>
    <w:multiLevelType w:val="multilevel"/>
    <w:tmpl w:val="20C2FFC2"/>
    <w:lvl w:ilvl="0">
      <w:start w:val="1"/>
      <w:numFmt w:val="decimal"/>
      <w:lvlText w:val="%1."/>
      <w:lvlJc w:val="left"/>
      <w:pPr>
        <w:ind w:left="1428" w:hanging="720"/>
      </w:pPr>
    </w:lvl>
    <w:lvl w:ilvl="1">
      <w:start w:val="1"/>
      <w:numFmt w:val="decimal"/>
      <w:isLgl/>
      <w:lvlText w:val="%1.%2."/>
      <w:lvlJc w:val="left"/>
      <w:pPr>
        <w:ind w:left="4020" w:hanging="1080"/>
      </w:pPr>
    </w:lvl>
    <w:lvl w:ilvl="2">
      <w:start w:val="1"/>
      <w:numFmt w:val="decimal"/>
      <w:isLgl/>
      <w:lvlText w:val="%1.%2.%3."/>
      <w:lvlJc w:val="left"/>
      <w:pPr>
        <w:ind w:left="6612" w:hanging="1440"/>
      </w:pPr>
    </w:lvl>
    <w:lvl w:ilvl="3">
      <w:start w:val="1"/>
      <w:numFmt w:val="decimal"/>
      <w:isLgl/>
      <w:lvlText w:val="%1.%2.%3.%4."/>
      <w:lvlJc w:val="left"/>
      <w:pPr>
        <w:ind w:left="9204" w:hanging="1800"/>
      </w:pPr>
    </w:lvl>
    <w:lvl w:ilvl="4">
      <w:start w:val="1"/>
      <w:numFmt w:val="decimal"/>
      <w:isLgl/>
      <w:lvlText w:val="%1.%2.%3.%4.%5."/>
      <w:lvlJc w:val="left"/>
      <w:pPr>
        <w:ind w:left="11796" w:hanging="2160"/>
      </w:pPr>
    </w:lvl>
    <w:lvl w:ilvl="5">
      <w:start w:val="1"/>
      <w:numFmt w:val="decimal"/>
      <w:isLgl/>
      <w:lvlText w:val="%1.%2.%3.%4.%5.%6."/>
      <w:lvlJc w:val="left"/>
      <w:pPr>
        <w:ind w:left="14388" w:hanging="2520"/>
      </w:pPr>
    </w:lvl>
    <w:lvl w:ilvl="6">
      <w:start w:val="1"/>
      <w:numFmt w:val="decimal"/>
      <w:isLgl/>
      <w:lvlText w:val="%1.%2.%3.%4.%5.%6.%7."/>
      <w:lvlJc w:val="left"/>
      <w:pPr>
        <w:ind w:left="16980" w:hanging="2880"/>
      </w:pPr>
    </w:lvl>
    <w:lvl w:ilvl="7">
      <w:start w:val="1"/>
      <w:numFmt w:val="decimal"/>
      <w:isLgl/>
      <w:lvlText w:val="%1.%2.%3.%4.%5.%6.%7.%8."/>
      <w:lvlJc w:val="left"/>
      <w:pPr>
        <w:ind w:left="19572" w:hanging="3240"/>
      </w:pPr>
    </w:lvl>
    <w:lvl w:ilvl="8">
      <w:start w:val="1"/>
      <w:numFmt w:val="decimal"/>
      <w:isLgl/>
      <w:lvlText w:val="%1.%2.%3.%4.%5.%6.%7.%8.%9."/>
      <w:lvlJc w:val="left"/>
      <w:pPr>
        <w:ind w:left="22164" w:hanging="3600"/>
      </w:pPr>
    </w:lvl>
  </w:abstractNum>
  <w:abstractNum w:abstractNumId="2">
    <w:nsid w:val="2DAA0B81"/>
    <w:multiLevelType w:val="hybridMultilevel"/>
    <w:tmpl w:val="319213F8"/>
    <w:lvl w:ilvl="0" w:tplc="A418B92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4FB7994"/>
    <w:multiLevelType w:val="hybridMultilevel"/>
    <w:tmpl w:val="CE5AD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8850EE"/>
    <w:multiLevelType w:val="hybridMultilevel"/>
    <w:tmpl w:val="1408F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4B"/>
    <w:rsid w:val="00023236"/>
    <w:rsid w:val="00045498"/>
    <w:rsid w:val="00045C29"/>
    <w:rsid w:val="0005447B"/>
    <w:rsid w:val="000667CA"/>
    <w:rsid w:val="00092479"/>
    <w:rsid w:val="0009551B"/>
    <w:rsid w:val="0009755F"/>
    <w:rsid w:val="000A099A"/>
    <w:rsid w:val="000B020F"/>
    <w:rsid w:val="000B49FD"/>
    <w:rsid w:val="000B661F"/>
    <w:rsid w:val="000C2AAA"/>
    <w:rsid w:val="000D2681"/>
    <w:rsid w:val="000E6576"/>
    <w:rsid w:val="000F775B"/>
    <w:rsid w:val="001014C7"/>
    <w:rsid w:val="0010198D"/>
    <w:rsid w:val="00112986"/>
    <w:rsid w:val="00121D69"/>
    <w:rsid w:val="001340EA"/>
    <w:rsid w:val="00135D00"/>
    <w:rsid w:val="001400AC"/>
    <w:rsid w:val="00144921"/>
    <w:rsid w:val="001648DF"/>
    <w:rsid w:val="00173B99"/>
    <w:rsid w:val="00190368"/>
    <w:rsid w:val="001926F4"/>
    <w:rsid w:val="001A1ABA"/>
    <w:rsid w:val="001A6120"/>
    <w:rsid w:val="001B2AA6"/>
    <w:rsid w:val="001B5D77"/>
    <w:rsid w:val="001D55CE"/>
    <w:rsid w:val="001F5E64"/>
    <w:rsid w:val="00203E5F"/>
    <w:rsid w:val="002207EE"/>
    <w:rsid w:val="0022244F"/>
    <w:rsid w:val="0022351D"/>
    <w:rsid w:val="0022397C"/>
    <w:rsid w:val="002423E3"/>
    <w:rsid w:val="0025155E"/>
    <w:rsid w:val="00267A6B"/>
    <w:rsid w:val="00267B50"/>
    <w:rsid w:val="00277398"/>
    <w:rsid w:val="00283058"/>
    <w:rsid w:val="00290B67"/>
    <w:rsid w:val="002A2DE3"/>
    <w:rsid w:val="002B174D"/>
    <w:rsid w:val="002E2628"/>
    <w:rsid w:val="002E3F1C"/>
    <w:rsid w:val="002E729A"/>
    <w:rsid w:val="002E786C"/>
    <w:rsid w:val="002F2E15"/>
    <w:rsid w:val="002F37D4"/>
    <w:rsid w:val="002F512A"/>
    <w:rsid w:val="00304D61"/>
    <w:rsid w:val="00317869"/>
    <w:rsid w:val="00352F52"/>
    <w:rsid w:val="00377050"/>
    <w:rsid w:val="00380A9A"/>
    <w:rsid w:val="003811C8"/>
    <w:rsid w:val="00386C7B"/>
    <w:rsid w:val="003B420A"/>
    <w:rsid w:val="003D3368"/>
    <w:rsid w:val="003D7027"/>
    <w:rsid w:val="003E0570"/>
    <w:rsid w:val="003E646B"/>
    <w:rsid w:val="003F0884"/>
    <w:rsid w:val="003F362D"/>
    <w:rsid w:val="00417CDC"/>
    <w:rsid w:val="00422144"/>
    <w:rsid w:val="00425186"/>
    <w:rsid w:val="004310DD"/>
    <w:rsid w:val="00431B09"/>
    <w:rsid w:val="004506EE"/>
    <w:rsid w:val="004544F4"/>
    <w:rsid w:val="00492F71"/>
    <w:rsid w:val="004A3503"/>
    <w:rsid w:val="004B0DB5"/>
    <w:rsid w:val="004B7242"/>
    <w:rsid w:val="004D1637"/>
    <w:rsid w:val="004D7CD1"/>
    <w:rsid w:val="004E1F02"/>
    <w:rsid w:val="004E5090"/>
    <w:rsid w:val="004F58AE"/>
    <w:rsid w:val="004F612E"/>
    <w:rsid w:val="005117DE"/>
    <w:rsid w:val="00512E5C"/>
    <w:rsid w:val="00520662"/>
    <w:rsid w:val="005220B5"/>
    <w:rsid w:val="00546943"/>
    <w:rsid w:val="00547C47"/>
    <w:rsid w:val="00561E8C"/>
    <w:rsid w:val="00565254"/>
    <w:rsid w:val="005751DA"/>
    <w:rsid w:val="00584EBB"/>
    <w:rsid w:val="0058504B"/>
    <w:rsid w:val="00594CB9"/>
    <w:rsid w:val="00595CB3"/>
    <w:rsid w:val="005A1A06"/>
    <w:rsid w:val="005A5B86"/>
    <w:rsid w:val="005A5CC9"/>
    <w:rsid w:val="005B37E4"/>
    <w:rsid w:val="005B77D4"/>
    <w:rsid w:val="005C3C93"/>
    <w:rsid w:val="005F66EE"/>
    <w:rsid w:val="00603DEC"/>
    <w:rsid w:val="00606152"/>
    <w:rsid w:val="00610BD9"/>
    <w:rsid w:val="00612E26"/>
    <w:rsid w:val="00630198"/>
    <w:rsid w:val="00644FE0"/>
    <w:rsid w:val="0065766A"/>
    <w:rsid w:val="00663825"/>
    <w:rsid w:val="0066560B"/>
    <w:rsid w:val="006668DF"/>
    <w:rsid w:val="00672B96"/>
    <w:rsid w:val="006732BF"/>
    <w:rsid w:val="006865AA"/>
    <w:rsid w:val="006A66C8"/>
    <w:rsid w:val="006C464F"/>
    <w:rsid w:val="006E0523"/>
    <w:rsid w:val="006E6787"/>
    <w:rsid w:val="00714F41"/>
    <w:rsid w:val="00733C6E"/>
    <w:rsid w:val="00741E9D"/>
    <w:rsid w:val="007472B9"/>
    <w:rsid w:val="007540DF"/>
    <w:rsid w:val="00773DC1"/>
    <w:rsid w:val="007775AF"/>
    <w:rsid w:val="00780846"/>
    <w:rsid w:val="00785980"/>
    <w:rsid w:val="007873ED"/>
    <w:rsid w:val="007B16B1"/>
    <w:rsid w:val="007B28E3"/>
    <w:rsid w:val="007C0A50"/>
    <w:rsid w:val="007C54CC"/>
    <w:rsid w:val="007E7E55"/>
    <w:rsid w:val="007F19F5"/>
    <w:rsid w:val="0080021A"/>
    <w:rsid w:val="00815870"/>
    <w:rsid w:val="0083185A"/>
    <w:rsid w:val="00841E75"/>
    <w:rsid w:val="00853263"/>
    <w:rsid w:val="00853B39"/>
    <w:rsid w:val="00854AD9"/>
    <w:rsid w:val="008657CA"/>
    <w:rsid w:val="008B30F2"/>
    <w:rsid w:val="008C35C2"/>
    <w:rsid w:val="008C4760"/>
    <w:rsid w:val="008C6263"/>
    <w:rsid w:val="008F7648"/>
    <w:rsid w:val="008F7F6A"/>
    <w:rsid w:val="009153AA"/>
    <w:rsid w:val="009222F3"/>
    <w:rsid w:val="0092433F"/>
    <w:rsid w:val="0093472C"/>
    <w:rsid w:val="00947A86"/>
    <w:rsid w:val="00961F96"/>
    <w:rsid w:val="0098038D"/>
    <w:rsid w:val="009951D4"/>
    <w:rsid w:val="009A1505"/>
    <w:rsid w:val="009A29DB"/>
    <w:rsid w:val="009C182F"/>
    <w:rsid w:val="009C205C"/>
    <w:rsid w:val="009D1AEB"/>
    <w:rsid w:val="009D56B4"/>
    <w:rsid w:val="009E17C1"/>
    <w:rsid w:val="009E1B38"/>
    <w:rsid w:val="009F11DE"/>
    <w:rsid w:val="009F662F"/>
    <w:rsid w:val="00A14A6F"/>
    <w:rsid w:val="00A319F5"/>
    <w:rsid w:val="00A3276B"/>
    <w:rsid w:val="00A341F6"/>
    <w:rsid w:val="00A50A9C"/>
    <w:rsid w:val="00A849F3"/>
    <w:rsid w:val="00A851C8"/>
    <w:rsid w:val="00A92620"/>
    <w:rsid w:val="00A942D4"/>
    <w:rsid w:val="00A9549C"/>
    <w:rsid w:val="00AB4F69"/>
    <w:rsid w:val="00AC08E6"/>
    <w:rsid w:val="00AC2ED2"/>
    <w:rsid w:val="00AC3AD1"/>
    <w:rsid w:val="00AC63E9"/>
    <w:rsid w:val="00AC6D8F"/>
    <w:rsid w:val="00AE038C"/>
    <w:rsid w:val="00AE1964"/>
    <w:rsid w:val="00AE22EF"/>
    <w:rsid w:val="00AE2F4E"/>
    <w:rsid w:val="00AF1899"/>
    <w:rsid w:val="00AF6DE5"/>
    <w:rsid w:val="00B00925"/>
    <w:rsid w:val="00B0539F"/>
    <w:rsid w:val="00B0634B"/>
    <w:rsid w:val="00B203D5"/>
    <w:rsid w:val="00B310D1"/>
    <w:rsid w:val="00B345D0"/>
    <w:rsid w:val="00B34DA1"/>
    <w:rsid w:val="00B53F8D"/>
    <w:rsid w:val="00B54F01"/>
    <w:rsid w:val="00B629D4"/>
    <w:rsid w:val="00B67EEC"/>
    <w:rsid w:val="00B72499"/>
    <w:rsid w:val="00B83B2A"/>
    <w:rsid w:val="00B85572"/>
    <w:rsid w:val="00B93391"/>
    <w:rsid w:val="00BA2795"/>
    <w:rsid w:val="00BA29D1"/>
    <w:rsid w:val="00BC2FB5"/>
    <w:rsid w:val="00BD6143"/>
    <w:rsid w:val="00BE4A07"/>
    <w:rsid w:val="00BF1C92"/>
    <w:rsid w:val="00BF2674"/>
    <w:rsid w:val="00C06944"/>
    <w:rsid w:val="00C24E3D"/>
    <w:rsid w:val="00C30BFC"/>
    <w:rsid w:val="00C377B8"/>
    <w:rsid w:val="00C37A3D"/>
    <w:rsid w:val="00C40A10"/>
    <w:rsid w:val="00C4174F"/>
    <w:rsid w:val="00C4443A"/>
    <w:rsid w:val="00C5125C"/>
    <w:rsid w:val="00C55D38"/>
    <w:rsid w:val="00C6343F"/>
    <w:rsid w:val="00C81FB1"/>
    <w:rsid w:val="00C84440"/>
    <w:rsid w:val="00CA3089"/>
    <w:rsid w:val="00CA67B2"/>
    <w:rsid w:val="00CB19CE"/>
    <w:rsid w:val="00CB661E"/>
    <w:rsid w:val="00CC0102"/>
    <w:rsid w:val="00CC17EC"/>
    <w:rsid w:val="00CC577F"/>
    <w:rsid w:val="00CD42E8"/>
    <w:rsid w:val="00CD553D"/>
    <w:rsid w:val="00CE16E6"/>
    <w:rsid w:val="00D017C6"/>
    <w:rsid w:val="00D145BC"/>
    <w:rsid w:val="00D40344"/>
    <w:rsid w:val="00D40ED1"/>
    <w:rsid w:val="00D42E4B"/>
    <w:rsid w:val="00D472D1"/>
    <w:rsid w:val="00D5656B"/>
    <w:rsid w:val="00D666FC"/>
    <w:rsid w:val="00D7465C"/>
    <w:rsid w:val="00D9220E"/>
    <w:rsid w:val="00D973E9"/>
    <w:rsid w:val="00DA69EC"/>
    <w:rsid w:val="00DD3235"/>
    <w:rsid w:val="00DD40E7"/>
    <w:rsid w:val="00DE30CF"/>
    <w:rsid w:val="00DE6A62"/>
    <w:rsid w:val="00DF3759"/>
    <w:rsid w:val="00DF7D25"/>
    <w:rsid w:val="00E1630F"/>
    <w:rsid w:val="00E32924"/>
    <w:rsid w:val="00E35C69"/>
    <w:rsid w:val="00E44AB7"/>
    <w:rsid w:val="00E81C6C"/>
    <w:rsid w:val="00EB3394"/>
    <w:rsid w:val="00ED4A7A"/>
    <w:rsid w:val="00ED5F98"/>
    <w:rsid w:val="00F318C7"/>
    <w:rsid w:val="00F56BE0"/>
    <w:rsid w:val="00F71FD9"/>
    <w:rsid w:val="00F7535C"/>
    <w:rsid w:val="00F76883"/>
    <w:rsid w:val="00F8673B"/>
    <w:rsid w:val="00FA49A3"/>
    <w:rsid w:val="00FA757F"/>
    <w:rsid w:val="00FA7AB4"/>
    <w:rsid w:val="00FB4BFA"/>
    <w:rsid w:val="00FE1A78"/>
    <w:rsid w:val="00FE52C8"/>
    <w:rsid w:val="00FE5342"/>
    <w:rsid w:val="00FF63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0523"/>
    <w:pPr>
      <w:ind w:left="720"/>
      <w:contextualSpacing/>
    </w:pPr>
  </w:style>
  <w:style w:type="character" w:styleId="Hipervnculo">
    <w:name w:val="Hyperlink"/>
    <w:basedOn w:val="Fuentedeprrafopredeter"/>
    <w:uiPriority w:val="99"/>
    <w:unhideWhenUsed/>
    <w:rsid w:val="003D7027"/>
    <w:rPr>
      <w:color w:val="0000FF" w:themeColor="hyperlink"/>
      <w:u w:val="single"/>
    </w:rPr>
  </w:style>
  <w:style w:type="character" w:styleId="Hipervnculovisitado">
    <w:name w:val="FollowedHyperlink"/>
    <w:basedOn w:val="Fuentedeprrafopredeter"/>
    <w:uiPriority w:val="99"/>
    <w:semiHidden/>
    <w:unhideWhenUsed/>
    <w:rsid w:val="009D56B4"/>
    <w:rPr>
      <w:color w:val="800080" w:themeColor="followedHyperlink"/>
      <w:u w:val="single"/>
    </w:rPr>
  </w:style>
  <w:style w:type="paragraph" w:customStyle="1" w:styleId="articulo">
    <w:name w:val="articulo"/>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itulotit">
    <w:name w:val="capitulo_tit"/>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cion">
    <w:name w:val="seccion"/>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seccion">
    <w:name w:val="subseccion"/>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44FE0"/>
    <w:rPr>
      <w:b/>
      <w:bCs/>
    </w:rPr>
  </w:style>
  <w:style w:type="paragraph" w:styleId="Textodeglobo">
    <w:name w:val="Balloon Text"/>
    <w:basedOn w:val="Normal"/>
    <w:link w:val="TextodegloboCar"/>
    <w:uiPriority w:val="99"/>
    <w:semiHidden/>
    <w:unhideWhenUsed/>
    <w:rsid w:val="00595C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CB3"/>
    <w:rPr>
      <w:rFonts w:ascii="Tahoma" w:hAnsi="Tahoma" w:cs="Tahoma"/>
      <w:sz w:val="16"/>
      <w:szCs w:val="16"/>
    </w:rPr>
  </w:style>
  <w:style w:type="paragraph" w:styleId="Encabezado">
    <w:name w:val="header"/>
    <w:basedOn w:val="Normal"/>
    <w:link w:val="EncabezadoCar"/>
    <w:uiPriority w:val="99"/>
    <w:unhideWhenUsed/>
    <w:rsid w:val="001449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921"/>
  </w:style>
  <w:style w:type="paragraph" w:styleId="Piedepgina">
    <w:name w:val="footer"/>
    <w:basedOn w:val="Normal"/>
    <w:link w:val="PiedepginaCar"/>
    <w:uiPriority w:val="99"/>
    <w:unhideWhenUsed/>
    <w:rsid w:val="001449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9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0523"/>
    <w:pPr>
      <w:ind w:left="720"/>
      <w:contextualSpacing/>
    </w:pPr>
  </w:style>
  <w:style w:type="character" w:styleId="Hipervnculo">
    <w:name w:val="Hyperlink"/>
    <w:basedOn w:val="Fuentedeprrafopredeter"/>
    <w:uiPriority w:val="99"/>
    <w:unhideWhenUsed/>
    <w:rsid w:val="003D7027"/>
    <w:rPr>
      <w:color w:val="0000FF" w:themeColor="hyperlink"/>
      <w:u w:val="single"/>
    </w:rPr>
  </w:style>
  <w:style w:type="character" w:styleId="Hipervnculovisitado">
    <w:name w:val="FollowedHyperlink"/>
    <w:basedOn w:val="Fuentedeprrafopredeter"/>
    <w:uiPriority w:val="99"/>
    <w:semiHidden/>
    <w:unhideWhenUsed/>
    <w:rsid w:val="009D56B4"/>
    <w:rPr>
      <w:color w:val="800080" w:themeColor="followedHyperlink"/>
      <w:u w:val="single"/>
    </w:rPr>
  </w:style>
  <w:style w:type="paragraph" w:customStyle="1" w:styleId="articulo">
    <w:name w:val="articulo"/>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pitulotit">
    <w:name w:val="capitulo_tit"/>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ccion">
    <w:name w:val="seccion"/>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seccion">
    <w:name w:val="subseccion"/>
    <w:basedOn w:val="Normal"/>
    <w:rsid w:val="00C377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44FE0"/>
    <w:rPr>
      <w:b/>
      <w:bCs/>
    </w:rPr>
  </w:style>
  <w:style w:type="paragraph" w:styleId="Textodeglobo">
    <w:name w:val="Balloon Text"/>
    <w:basedOn w:val="Normal"/>
    <w:link w:val="TextodegloboCar"/>
    <w:uiPriority w:val="99"/>
    <w:semiHidden/>
    <w:unhideWhenUsed/>
    <w:rsid w:val="00595C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CB3"/>
    <w:rPr>
      <w:rFonts w:ascii="Tahoma" w:hAnsi="Tahoma" w:cs="Tahoma"/>
      <w:sz w:val="16"/>
      <w:szCs w:val="16"/>
    </w:rPr>
  </w:style>
  <w:style w:type="paragraph" w:styleId="Encabezado">
    <w:name w:val="header"/>
    <w:basedOn w:val="Normal"/>
    <w:link w:val="EncabezadoCar"/>
    <w:uiPriority w:val="99"/>
    <w:unhideWhenUsed/>
    <w:rsid w:val="001449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921"/>
  </w:style>
  <w:style w:type="paragraph" w:styleId="Piedepgina">
    <w:name w:val="footer"/>
    <w:basedOn w:val="Normal"/>
    <w:link w:val="PiedepginaCar"/>
    <w:uiPriority w:val="99"/>
    <w:unhideWhenUsed/>
    <w:rsid w:val="001449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contic.es/blog/disena-tus-posters-interactivos-con-glogster" TargetMode="External"/><Relationship Id="rId18" Type="http://schemas.openxmlformats.org/officeDocument/2006/relationships/hyperlink" Target="http://www.claseshistoria.com/general/confeccionmapaconceptual.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lorearyaprender.com/cuento-el-color-de-las-formas-geometricas"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everyoneweb.com/WA/DataFilesluismartintrujillo/ElaborarMapasConcepuales.pdf" TargetMode="External"/><Relationship Id="rId25" Type="http://schemas.openxmlformats.org/officeDocument/2006/relationships/hyperlink" Target="http://www.ideaspropiaseditorial.com/documentos_web/documentos/978-84-9839-124-4.pdf" TargetMode="External"/><Relationship Id="rId2" Type="http://schemas.openxmlformats.org/officeDocument/2006/relationships/numbering" Target="numbering.xml"/><Relationship Id="rId16" Type="http://schemas.openxmlformats.org/officeDocument/2006/relationships/hyperlink" Target="http://www.eskola20.org/formacion/tutoriales/nivel1/glogster/modulos/es/content_1_3.html" TargetMode="External"/><Relationship Id="rId20" Type="http://schemas.openxmlformats.org/officeDocument/2006/relationships/hyperlink" Target="http://charolans.blogspot.com.es/2010/05/poesias-figuras-geometrica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youtube.com/watch?v=kS3fMnC_7MI" TargetMode="External"/><Relationship Id="rId5" Type="http://schemas.openxmlformats.org/officeDocument/2006/relationships/settings" Target="settings.xml"/><Relationship Id="rId15" Type="http://schemas.openxmlformats.org/officeDocument/2006/relationships/hyperlink" Target="http://recursostic.educacion.es/observatorio/web/es/internet/aplicaciones-web/794-glogster" TargetMode="External"/><Relationship Id="rId23" Type="http://schemas.openxmlformats.org/officeDocument/2006/relationships/hyperlink" Target="http://www.youtube.com/watch?v=DBjka_zQBdQ"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slideshare.net/adnaloy/niveles-de-concrecin-curricular-5402028" TargetMode="External"/><Relationship Id="rId4" Type="http://schemas.microsoft.com/office/2007/relationships/stylesWithEffects" Target="stylesWithEffects.xml"/><Relationship Id="rId9" Type="http://schemas.openxmlformats.org/officeDocument/2006/relationships/hyperlink" Target="http://www.glogster.com/" TargetMode="External"/><Relationship Id="rId14" Type="http://schemas.openxmlformats.org/officeDocument/2006/relationships/hyperlink" Target="http://cedec.ite.educacion.es/eu/aplicaciones-en-la-web/821-crea-y-publica-un-poster-multimedia-en-glogster" TargetMode="External"/><Relationship Id="rId22" Type="http://schemas.openxmlformats.org/officeDocument/2006/relationships/hyperlink" Target="http://www.rena.edu.ve/nivelInicial/figurasGeometricas/act01.html"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8969-4FA6-4043-AF76-FF04B4BC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17</Pages>
  <Words>6621</Words>
  <Characters>36419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cp:lastModifiedBy>
  <cp:revision>222</cp:revision>
  <dcterms:created xsi:type="dcterms:W3CDTF">2012-12-20T16:11:00Z</dcterms:created>
  <dcterms:modified xsi:type="dcterms:W3CDTF">2013-01-20T18:02:00Z</dcterms:modified>
</cp:coreProperties>
</file>